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0356A" w14:textId="77777777" w:rsidR="00122676" w:rsidRDefault="00000000">
      <w:pPr>
        <w:pStyle w:val="Ttulo1"/>
        <w:spacing w:before="129" w:line="240" w:lineRule="auto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6B48DD6" wp14:editId="47B21452">
            <wp:simplePos x="0" y="0"/>
            <wp:positionH relativeFrom="page">
              <wp:posOffset>714375</wp:posOffset>
            </wp:positionH>
            <wp:positionV relativeFrom="paragraph">
              <wp:posOffset>5080</wp:posOffset>
            </wp:positionV>
            <wp:extent cx="535305" cy="5613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32" cy="56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MATO</w:t>
      </w:r>
      <w:r>
        <w:rPr>
          <w:spacing w:val="-2"/>
        </w:rPr>
        <w:t xml:space="preserve"> </w:t>
      </w:r>
      <w:r>
        <w:t>GROSSO</w:t>
      </w:r>
    </w:p>
    <w:p w14:paraId="51CE1FE3" w14:textId="77777777" w:rsidR="00122676" w:rsidRDefault="00000000">
      <w:pPr>
        <w:spacing w:before="4" w:line="320" w:lineRule="exact"/>
        <w:ind w:left="1971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PREFEITURA</w:t>
      </w:r>
      <w:r>
        <w:rPr>
          <w:rFonts w:ascii="Arial"/>
          <w:b/>
          <w:spacing w:val="-1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MUNICIPAL</w:t>
      </w:r>
      <w:r>
        <w:rPr>
          <w:rFonts w:ascii="Arial"/>
          <w:b/>
          <w:spacing w:val="-8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DE</w:t>
      </w:r>
      <w:r>
        <w:rPr>
          <w:rFonts w:ascii="Arial"/>
          <w:b/>
          <w:spacing w:val="-4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NOVA</w:t>
      </w:r>
      <w:r>
        <w:rPr>
          <w:rFonts w:ascii="Arial"/>
          <w:b/>
          <w:spacing w:val="-5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BRASILANDIA</w:t>
      </w:r>
    </w:p>
    <w:p w14:paraId="6BAA3562" w14:textId="77777777" w:rsidR="00122676" w:rsidRDefault="00000000">
      <w:pPr>
        <w:pStyle w:val="Ttulo1"/>
        <w:ind w:left="2259"/>
        <w:rPr>
          <w:rFonts w:ascii="Times New Roman"/>
        </w:rPr>
      </w:pPr>
      <w:r>
        <w:rPr>
          <w:rFonts w:ascii="Times New Roman"/>
        </w:rPr>
        <w:t>CNPJ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15.023.963/0001-88</w:t>
      </w:r>
    </w:p>
    <w:p w14:paraId="7BCEDC58" w14:textId="77777777" w:rsidR="00122676" w:rsidRDefault="00122676">
      <w:pPr>
        <w:pStyle w:val="Corpodetexto"/>
        <w:spacing w:before="1"/>
        <w:rPr>
          <w:rFonts w:ascii="Times New Roman"/>
          <w:b/>
          <w:sz w:val="24"/>
        </w:rPr>
      </w:pPr>
    </w:p>
    <w:p w14:paraId="49E823F7" w14:textId="77777777" w:rsidR="00122676" w:rsidRDefault="00000000">
      <w:pPr>
        <w:pStyle w:val="Corpodetexto"/>
        <w:ind w:left="2024" w:right="146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AUDIÊNCIA</w:t>
      </w:r>
    </w:p>
    <w:p w14:paraId="69B88847" w14:textId="06B34973" w:rsidR="00122676" w:rsidRDefault="00000000">
      <w:pPr>
        <w:pStyle w:val="Corpodetexto"/>
        <w:ind w:left="2024" w:right="146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Audiência Pública Elaboração da Lei de </w:t>
      </w:r>
      <w:r>
        <w:rPr>
          <w:rFonts w:ascii="Times New Roman" w:hAnsi="Times New Roman" w:cs="Times New Roman"/>
          <w:lang w:val="pt-BR"/>
        </w:rPr>
        <w:t xml:space="preserve">Orçamentária Anual </w:t>
      </w:r>
      <w:r>
        <w:rPr>
          <w:rFonts w:ascii="Times New Roman" w:hAnsi="Times New Roman" w:cs="Times New Roman"/>
        </w:rPr>
        <w:t>do Exercício de 202</w:t>
      </w:r>
      <w:r w:rsidR="00513C49">
        <w:rPr>
          <w:rFonts w:ascii="Times New Roman" w:hAnsi="Times New Roman" w:cs="Times New Roman"/>
        </w:rPr>
        <w:t>6</w:t>
      </w:r>
    </w:p>
    <w:p w14:paraId="67510BEB" w14:textId="77777777" w:rsidR="00122676" w:rsidRDefault="00122676">
      <w:pPr>
        <w:pStyle w:val="Corpodetexto"/>
        <w:spacing w:line="321" w:lineRule="exact"/>
        <w:ind w:left="565"/>
        <w:jc w:val="center"/>
        <w:rPr>
          <w:rFonts w:ascii="Times New Roman" w:hAnsi="Times New Roman" w:cs="Times New Roman"/>
          <w:w w:val="99"/>
        </w:rPr>
      </w:pPr>
    </w:p>
    <w:p w14:paraId="2B432771" w14:textId="77777777" w:rsidR="00122676" w:rsidRDefault="00122676">
      <w:pPr>
        <w:pStyle w:val="Corpodetexto"/>
        <w:spacing w:line="321" w:lineRule="exact"/>
        <w:ind w:left="565"/>
        <w:jc w:val="center"/>
        <w:rPr>
          <w:rFonts w:ascii="Times New Roman" w:hAnsi="Times New Roman" w:cs="Times New Roman"/>
        </w:rPr>
      </w:pPr>
    </w:p>
    <w:p w14:paraId="4A4CD133" w14:textId="3043F833" w:rsidR="00122676" w:rsidRDefault="00000000">
      <w:pPr>
        <w:pStyle w:val="Corpodetexto"/>
        <w:spacing w:before="5" w:line="276" w:lineRule="auto"/>
        <w:ind w:left="680" w:right="1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Aos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  <w:lang w:val="pt-BR"/>
        </w:rPr>
        <w:t xml:space="preserve">Vinte e </w:t>
      </w:r>
      <w:r w:rsidR="00F34DE9">
        <w:rPr>
          <w:rFonts w:ascii="Times New Roman" w:hAnsi="Times New Roman" w:cs="Times New Roman"/>
          <w:spacing w:val="-9"/>
          <w:lang w:val="pt-BR"/>
        </w:rPr>
        <w:t>um</w:t>
      </w:r>
      <w:r>
        <w:rPr>
          <w:rFonts w:ascii="Times New Roman" w:hAnsi="Times New Roman" w:cs="Times New Roman"/>
          <w:spacing w:val="-9"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lang w:val="pt-BR"/>
        </w:rPr>
        <w:t>dias</w:t>
      </w:r>
      <w:proofErr w:type="spellEnd"/>
      <w:r>
        <w:rPr>
          <w:rFonts w:ascii="Times New Roman" w:hAnsi="Times New Roman" w:cs="Times New Roman"/>
          <w:spacing w:val="-9"/>
          <w:lang w:val="pt-BR"/>
        </w:rPr>
        <w:t xml:space="preserve"> de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pt-BR"/>
        </w:rPr>
        <w:t>Outubro</w:t>
      </w:r>
      <w:r>
        <w:rPr>
          <w:rFonts w:ascii="Times New Roman" w:hAnsi="Times New Roman" w:cs="Times New Roman"/>
        </w:rPr>
        <w:t xml:space="preserve"> do ano de Dois Mil e Vinte e </w:t>
      </w:r>
      <w:r w:rsidR="00513C49">
        <w:rPr>
          <w:rFonts w:ascii="Times New Roman" w:hAnsi="Times New Roman" w:cs="Times New Roman"/>
        </w:rPr>
        <w:t>Cinco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ás</w:t>
      </w:r>
      <w:r>
        <w:rPr>
          <w:rFonts w:ascii="Times New Roman" w:hAnsi="Times New Roman" w:cs="Times New Roman"/>
          <w:spacing w:val="-76"/>
        </w:rPr>
        <w:t xml:space="preserve"> </w:t>
      </w:r>
      <w:r>
        <w:rPr>
          <w:rFonts w:ascii="Times New Roman" w:hAnsi="Times New Roman" w:cs="Times New Roman"/>
        </w:rPr>
        <w:t>1</w:t>
      </w:r>
      <w:r w:rsidR="00513C49">
        <w:rPr>
          <w:rFonts w:ascii="Times New Roman" w:hAnsi="Times New Roman" w:cs="Times New Roman"/>
          <w:lang w:val="pt-BR"/>
        </w:rPr>
        <w:t>5</w:t>
      </w:r>
      <w:r>
        <w:rPr>
          <w:rFonts w:ascii="Times New Roman" w:hAnsi="Times New Roman" w:cs="Times New Roman"/>
        </w:rPr>
        <w:t>:0</w:t>
      </w:r>
      <w:r w:rsidR="00513C4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horas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deu-se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início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no perfil oficial do Facebook da prefeitura Municipal de Nova Brasilandia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Audiência Pública para demonstrar, avaliar e discutir a Lei de </w:t>
      </w:r>
      <w:r>
        <w:rPr>
          <w:rFonts w:ascii="Times New Roman" w:hAnsi="Times New Roman" w:cs="Times New Roman"/>
          <w:lang w:val="pt-BR"/>
        </w:rPr>
        <w:t>Orçamentária Anual</w:t>
      </w:r>
      <w:r>
        <w:rPr>
          <w:rFonts w:ascii="Times New Roman" w:hAnsi="Times New Roman" w:cs="Times New Roman"/>
        </w:rPr>
        <w:t xml:space="preserve"> para o Exercício de 202</w:t>
      </w:r>
      <w:r w:rsidR="00513C4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18"/>
        </w:rPr>
        <w:t xml:space="preserve"> </w:t>
      </w:r>
      <w:r>
        <w:rPr>
          <w:rFonts w:ascii="Times New Roman" w:hAnsi="Times New Roman" w:cs="Times New Roman"/>
        </w:rPr>
        <w:t>Cumprimentando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8"/>
        </w:rPr>
        <w:t xml:space="preserve"> </w:t>
      </w:r>
      <w:r>
        <w:rPr>
          <w:rFonts w:ascii="Times New Roman" w:hAnsi="Times New Roman" w:cs="Times New Roman"/>
        </w:rPr>
        <w:t>todos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presentes,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6"/>
        </w:rPr>
        <w:t xml:space="preserve"> </w:t>
      </w:r>
      <w:r>
        <w:rPr>
          <w:rFonts w:ascii="Times New Roman" w:hAnsi="Times New Roman" w:cs="Times New Roman"/>
        </w:rPr>
        <w:t>Asse</w:t>
      </w:r>
      <w:r w:rsidR="0085211C">
        <w:rPr>
          <w:rFonts w:ascii="Times New Roman" w:hAnsi="Times New Roman" w:cs="Times New Roman"/>
        </w:rPr>
        <w:t>ssor Luiz Nunes da STA Assessoria</w:t>
      </w:r>
      <w:r>
        <w:rPr>
          <w:rFonts w:ascii="Times New Roman" w:hAnsi="Times New Roman" w:cs="Times New Roman"/>
        </w:rPr>
        <w:t xml:space="preserve"> iniciou-se a reunião, </w:t>
      </w:r>
      <w:r w:rsidR="00F93C7E">
        <w:rPr>
          <w:rFonts w:ascii="Times New Roman" w:hAnsi="Times New Roman" w:cs="Times New Roman"/>
        </w:rPr>
        <w:t xml:space="preserve">agradecendo </w:t>
      </w:r>
      <w:r w:rsidR="00A87966">
        <w:rPr>
          <w:rFonts w:ascii="Times New Roman" w:hAnsi="Times New Roman" w:cs="Times New Roman"/>
        </w:rPr>
        <w:t xml:space="preserve">em especial </w:t>
      </w:r>
      <w:r w:rsidR="00F93C7E">
        <w:rPr>
          <w:rFonts w:ascii="Times New Roman" w:hAnsi="Times New Roman" w:cs="Times New Roman"/>
        </w:rPr>
        <w:t xml:space="preserve">ao senhor prefeito  Jose Antonio </w:t>
      </w:r>
      <w:r w:rsidR="00F93C7E" w:rsidRPr="00F93C7E">
        <w:rPr>
          <w:rFonts w:ascii="Times New Roman" w:hAnsi="Times New Roman" w:cs="Times New Roman"/>
        </w:rPr>
        <w:t>D</w:t>
      </w:r>
      <w:r w:rsidR="00F93C7E">
        <w:rPr>
          <w:rFonts w:ascii="Times New Roman" w:hAnsi="Times New Roman" w:cs="Times New Roman"/>
        </w:rPr>
        <w:t xml:space="preserve">omingos </w:t>
      </w:r>
      <w:r w:rsidR="00F93C7E" w:rsidRPr="00F93C7E">
        <w:rPr>
          <w:rFonts w:ascii="Times New Roman" w:hAnsi="Times New Roman" w:cs="Times New Roman"/>
        </w:rPr>
        <w:t xml:space="preserve"> C</w:t>
      </w:r>
      <w:r w:rsidR="00F93C7E">
        <w:rPr>
          <w:rFonts w:ascii="Times New Roman" w:hAnsi="Times New Roman" w:cs="Times New Roman"/>
        </w:rPr>
        <w:t>ardoso</w:t>
      </w:r>
      <w:r w:rsidR="00A87966">
        <w:rPr>
          <w:rFonts w:ascii="Times New Roman" w:hAnsi="Times New Roman" w:cs="Times New Roman"/>
        </w:rPr>
        <w:t xml:space="preserve"> e todos </w:t>
      </w:r>
      <w:r w:rsidR="00A87966" w:rsidRPr="00A87966">
        <w:rPr>
          <w:rFonts w:ascii="Times New Roman" w:hAnsi="Times New Roman" w:cs="Times New Roman"/>
        </w:rPr>
        <w:t xml:space="preserve"> participantes</w:t>
      </w:r>
      <w:r w:rsidR="004208B5">
        <w:rPr>
          <w:rFonts w:ascii="Times New Roman" w:hAnsi="Times New Roman" w:cs="Times New Roman"/>
        </w:rPr>
        <w:t xml:space="preserve"> </w:t>
      </w:r>
      <w:r w:rsidR="00A87966" w:rsidRPr="00A87966">
        <w:rPr>
          <w:rFonts w:ascii="Times New Roman" w:hAnsi="Times New Roman" w:cs="Times New Roman"/>
        </w:rPr>
        <w:t xml:space="preserve">que acompanhavam on-line, por meio da página oficial no Facebook. Na sequência, apresentou o conceito da LOA, explicando que se trata de uma lei que estabelece as despesas e as receitas que serão realizadas no próximo ano, sendo encaminhada ao Poder Legislativo para apreciação, discussão e aprovação. Destacou que o orçamento anual visa concretizar os objetivos e metas propostas no PPA, conforme as diretrizes estabelecidas pela LDO. A Lei Orçamentária Anual estima as receitas e fixa as despesas da gestão para o ano subsequente. O </w:t>
      </w:r>
      <w:r w:rsidR="00A87966">
        <w:rPr>
          <w:rFonts w:ascii="Times New Roman" w:hAnsi="Times New Roman" w:cs="Times New Roman"/>
        </w:rPr>
        <w:t>senhor Luiz</w:t>
      </w:r>
      <w:r w:rsidR="00A87966" w:rsidRPr="00A87966">
        <w:rPr>
          <w:rFonts w:ascii="Times New Roman" w:hAnsi="Times New Roman" w:cs="Times New Roman"/>
        </w:rPr>
        <w:t xml:space="preserve"> mencionou a fundamentação legal da LOA, prevista na Constituição Federal, artigo 165, e na Lei de Responsabilidade Fiscal, artigo 5º. Explicou o papel das peças de planejamento: o PPA (Plano Plurianual), responsável por planejar; a LDO (Lei de Diretrizes Orçamentárias), responsável por orientar; e a LOA (Lei Orçamentária Anual), responsável por executar. Apresentou a composição da receita, que se dá por meio de transferências governamentais (federal e estadual) e receitas próprias. Relatou que o desempenho econômico de qualquer esfera influencia diretamente na receita municipal. Destacou a importância do QDD – Quadro de Detalhamento da Despesa, que, de forma resumida e simplificada, apresenta todas as informações da Lei Orçamentária por órgão, unidade, elemento de despesa e fonte de recursos. Apresentou ainda a estimativa de receita</w:t>
      </w:r>
      <w:r w:rsidR="00A87966">
        <w:rPr>
          <w:rFonts w:ascii="Times New Roman" w:hAnsi="Times New Roman" w:cs="Times New Roman"/>
        </w:rPr>
        <w:t xml:space="preserve"> e despesa</w:t>
      </w:r>
      <w:r w:rsidR="00A87966" w:rsidRPr="00A87966">
        <w:rPr>
          <w:rFonts w:ascii="Times New Roman" w:hAnsi="Times New Roman" w:cs="Times New Roman"/>
        </w:rPr>
        <w:t>, comparando os exercícios de  202</w:t>
      </w:r>
      <w:r w:rsidR="00A87966">
        <w:rPr>
          <w:rFonts w:ascii="Times New Roman" w:hAnsi="Times New Roman" w:cs="Times New Roman"/>
        </w:rPr>
        <w:t>1,2022,2023,2024</w:t>
      </w:r>
      <w:r w:rsidR="00A87966" w:rsidRPr="00A87966">
        <w:rPr>
          <w:rFonts w:ascii="Times New Roman" w:hAnsi="Times New Roman" w:cs="Times New Roman"/>
        </w:rPr>
        <w:t>, entre o arrecadado e o estimado</w:t>
      </w:r>
      <w:r w:rsidR="00A87966">
        <w:rPr>
          <w:rFonts w:ascii="Times New Roman" w:hAnsi="Times New Roman" w:cs="Times New Roman"/>
        </w:rPr>
        <w:t xml:space="preserve"> e fixado</w:t>
      </w:r>
      <w:r w:rsidR="00A87966" w:rsidRPr="00A87966">
        <w:rPr>
          <w:rFonts w:ascii="Times New Roman" w:hAnsi="Times New Roman" w:cs="Times New Roman"/>
        </w:rPr>
        <w:t xml:space="preserve">. Abordou também a estimativa da receita corrente e de capital, operações de crédito, alienação de bens, transferências de capital e contribuições. Na sequência, apresentou os valores orçados por poder e unidade gestora: Câmara Municipal: R$ </w:t>
      </w:r>
      <w:r w:rsidR="00F57F94">
        <w:rPr>
          <w:rFonts w:ascii="Times New Roman" w:hAnsi="Times New Roman" w:cs="Times New Roman"/>
        </w:rPr>
        <w:t>1.751.400,00</w:t>
      </w:r>
      <w:r w:rsidR="00A87966" w:rsidRPr="00A87966">
        <w:rPr>
          <w:rFonts w:ascii="Times New Roman" w:hAnsi="Times New Roman" w:cs="Times New Roman"/>
        </w:rPr>
        <w:t xml:space="preserve">; Previdência: R$ </w:t>
      </w:r>
      <w:r w:rsidR="00F57F94">
        <w:rPr>
          <w:rFonts w:ascii="Times New Roman" w:hAnsi="Times New Roman" w:cs="Times New Roman"/>
        </w:rPr>
        <w:t>5.694.105,00</w:t>
      </w:r>
      <w:r w:rsidR="00A87966" w:rsidRPr="00A87966">
        <w:rPr>
          <w:rFonts w:ascii="Times New Roman" w:hAnsi="Times New Roman" w:cs="Times New Roman"/>
        </w:rPr>
        <w:t xml:space="preserve">; </w:t>
      </w:r>
      <w:r w:rsidR="00F57F94">
        <w:rPr>
          <w:rFonts w:ascii="Times New Roman" w:hAnsi="Times New Roman" w:cs="Times New Roman"/>
        </w:rPr>
        <w:t xml:space="preserve">SAAE: R$1.444.00,00 </w:t>
      </w:r>
      <w:r w:rsidR="00A87966" w:rsidRPr="00A87966">
        <w:rPr>
          <w:rFonts w:ascii="Times New Roman" w:hAnsi="Times New Roman" w:cs="Times New Roman"/>
        </w:rPr>
        <w:t xml:space="preserve">e Executivo: R$ </w:t>
      </w:r>
      <w:r w:rsidR="00F57F94" w:rsidRPr="00F57F94">
        <w:rPr>
          <w:rFonts w:ascii="Times New Roman" w:hAnsi="Times New Roman" w:cs="Times New Roman"/>
        </w:rPr>
        <w:t>63.575.023,48</w:t>
      </w:r>
      <w:r w:rsidR="00A87966" w:rsidRPr="00A87966">
        <w:rPr>
          <w:rFonts w:ascii="Times New Roman" w:hAnsi="Times New Roman" w:cs="Times New Roman"/>
        </w:rPr>
        <w:t xml:space="preserve">, totalizando R$ </w:t>
      </w:r>
      <w:r w:rsidR="00F57F94">
        <w:rPr>
          <w:rFonts w:ascii="Times New Roman" w:hAnsi="Times New Roman" w:cs="Times New Roman"/>
        </w:rPr>
        <w:t>72.461.528,48</w:t>
      </w:r>
      <w:r w:rsidR="00A87966" w:rsidRPr="00A87966">
        <w:rPr>
          <w:rFonts w:ascii="Times New Roman" w:hAnsi="Times New Roman" w:cs="Times New Roman"/>
        </w:rPr>
        <w:t xml:space="preserve">. Foram detalhados os valores distribuídos por órgãos e reserva de contingência, bem como a fixação das despesas por órgão, unidade e ação de todas as secretarias e reservas. Durante a </w:t>
      </w:r>
      <w:r w:rsidR="00A87966" w:rsidRPr="00A87966">
        <w:rPr>
          <w:rFonts w:ascii="Times New Roman" w:hAnsi="Times New Roman" w:cs="Times New Roman"/>
        </w:rPr>
        <w:lastRenderedPageBreak/>
        <w:t xml:space="preserve">apresentação, o </w:t>
      </w:r>
      <w:r w:rsidR="00F57F94">
        <w:rPr>
          <w:rFonts w:ascii="Times New Roman" w:hAnsi="Times New Roman" w:cs="Times New Roman"/>
        </w:rPr>
        <w:t>Senhor Luiz</w:t>
      </w:r>
      <w:r w:rsidR="00A87966" w:rsidRPr="00A87966">
        <w:rPr>
          <w:rFonts w:ascii="Times New Roman" w:hAnsi="Times New Roman" w:cs="Times New Roman"/>
        </w:rPr>
        <w:t xml:space="preserve"> relatou os investimentos de capital realizados com recursos próprios em 202</w:t>
      </w:r>
      <w:r w:rsidR="00F57F94">
        <w:rPr>
          <w:rFonts w:ascii="Times New Roman" w:hAnsi="Times New Roman" w:cs="Times New Roman"/>
        </w:rPr>
        <w:t>6</w:t>
      </w:r>
      <w:r w:rsidR="00A87966" w:rsidRPr="00A87966">
        <w:rPr>
          <w:rFonts w:ascii="Times New Roman" w:hAnsi="Times New Roman" w:cs="Times New Roman"/>
        </w:rPr>
        <w:t>, com previsão de continuidade nos exercícios seguintes.</w:t>
      </w:r>
      <w:r w:rsidR="00F57F94" w:rsidRPr="00F57F94">
        <w:rPr>
          <w:rFonts w:ascii="Roboto" w:hAnsi="Roboto"/>
          <w:color w:val="212121"/>
          <w:sz w:val="22"/>
          <w:szCs w:val="22"/>
          <w:shd w:val="clear" w:color="auto" w:fill="FAF9F8"/>
        </w:rPr>
        <w:t xml:space="preserve"> </w:t>
      </w:r>
      <w:r w:rsidR="00F57F94" w:rsidRPr="00F57F94">
        <w:rPr>
          <w:rFonts w:ascii="Times New Roman" w:hAnsi="Times New Roman" w:cs="Times New Roman"/>
        </w:rPr>
        <w:t>Ao final, ressaltou a importância do equilíbrio entre a receita prevista e as despesas fixadas na execução da Lei Orçamentária. </w:t>
      </w:r>
      <w:r w:rsidR="00F57F9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="00F57F94">
        <w:rPr>
          <w:rFonts w:ascii="Times New Roman" w:hAnsi="Times New Roman" w:cs="Times New Roman"/>
        </w:rPr>
        <w:t xml:space="preserve">senhor luiz </w:t>
      </w:r>
      <w:r>
        <w:rPr>
          <w:rFonts w:ascii="Times New Roman" w:hAnsi="Times New Roman" w:cs="Times New Roman"/>
        </w:rPr>
        <w:t>encerrou a parte da exposição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números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objeto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audiência,</w:t>
      </w:r>
      <w:r>
        <w:rPr>
          <w:rFonts w:ascii="Times New Roman" w:hAnsi="Times New Roman" w:cs="Times New Roman"/>
          <w:spacing w:val="-8"/>
        </w:rPr>
        <w:t xml:space="preserve"> </w:t>
      </w:r>
      <w:r w:rsidR="00F57F94">
        <w:rPr>
          <w:rFonts w:ascii="Times New Roman" w:hAnsi="Times New Roman" w:cs="Times New Roman"/>
          <w:spacing w:val="-8"/>
        </w:rPr>
        <w:t>com encerramento</w:t>
      </w:r>
      <w:r>
        <w:rPr>
          <w:rFonts w:ascii="Times New Roman" w:hAnsi="Times New Roman" w:cs="Times New Roman"/>
        </w:rPr>
        <w:t>,</w:t>
      </w:r>
      <w:r w:rsidR="00F57F94">
        <w:rPr>
          <w:rFonts w:ascii="Times New Roman" w:hAnsi="Times New Roman" w:cs="Times New Roman"/>
        </w:rPr>
        <w:t xml:space="preserve">agradeceu ao senhores vereadores </w:t>
      </w:r>
      <w:r w:rsidR="001446F2">
        <w:rPr>
          <w:rFonts w:ascii="Times New Roman" w:hAnsi="Times New Roman" w:cs="Times New Roman"/>
        </w:rPr>
        <w:t xml:space="preserve">e secretarios municipais </w:t>
      </w:r>
      <w:r w:rsidR="00F57F94">
        <w:rPr>
          <w:rFonts w:ascii="Times New Roman" w:hAnsi="Times New Roman" w:cs="Times New Roman"/>
        </w:rPr>
        <w:t>que entraram na live</w:t>
      </w:r>
      <w:r w:rsidR="001446F2">
        <w:rPr>
          <w:rFonts w:ascii="Times New Roman" w:hAnsi="Times New Roman" w:cs="Times New Roman"/>
        </w:rPr>
        <w:t>, também colocou a dispoção o endereço eletronico da prefeitura municipal para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sanar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dúvidas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porventura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existentes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ainda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exporem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suas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opiniões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acerca dos assuntos ora tratados, 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assessor</w:t>
      </w:r>
      <w:r w:rsidR="001446F2">
        <w:rPr>
          <w:rFonts w:ascii="Times New Roman" w:hAnsi="Times New Roman" w:cs="Times New Roman"/>
        </w:rPr>
        <w:t xml:space="preserve"> Luiz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agradeceu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presença,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atenção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participação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todos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75"/>
        </w:rPr>
        <w:t xml:space="preserve"> </w:t>
      </w:r>
      <w:r>
        <w:rPr>
          <w:rFonts w:ascii="Times New Roman" w:hAnsi="Times New Roman" w:cs="Times New Roman"/>
        </w:rPr>
        <w:t>deu por encerrado 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Audiência Pública para Elaboração da Lei de </w:t>
      </w:r>
      <w:r>
        <w:rPr>
          <w:rFonts w:ascii="Times New Roman" w:hAnsi="Times New Roman" w:cs="Times New Roman"/>
          <w:lang w:val="pt-BR"/>
        </w:rPr>
        <w:t xml:space="preserve">Orçamentária Anual </w:t>
      </w:r>
      <w:r>
        <w:rPr>
          <w:rFonts w:ascii="Times New Roman" w:hAnsi="Times New Roman" w:cs="Times New Roman"/>
        </w:rPr>
        <w:t xml:space="preserve"> para o exercício de 202</w:t>
      </w:r>
      <w:r w:rsidR="00F57F9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por voltas da 16:</w:t>
      </w:r>
      <w:r w:rsidR="00F57F94">
        <w:rPr>
          <w:rFonts w:ascii="Times New Roman" w:hAnsi="Times New Roman" w:cs="Times New Roman"/>
          <w:lang w:val="pt-BR"/>
        </w:rPr>
        <w:t>35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horas, enfatizando que a live e as documentações referentes a audiencia será disponibilizada no site institucional da prefeitura municipal. Lavrei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Presente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Ata,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passando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assiná-la.</w:t>
      </w:r>
    </w:p>
    <w:p w14:paraId="00025F62" w14:textId="77777777" w:rsidR="00122676" w:rsidRDefault="00122676">
      <w:pPr>
        <w:pStyle w:val="Corpodetexto"/>
        <w:spacing w:before="5" w:line="276" w:lineRule="auto"/>
        <w:ind w:left="680" w:right="112"/>
        <w:jc w:val="both"/>
        <w:rPr>
          <w:rFonts w:ascii="Times New Roman" w:hAnsi="Times New Roman" w:cs="Times New Roman"/>
        </w:rPr>
      </w:pPr>
    </w:p>
    <w:p w14:paraId="7611DB82" w14:textId="426F1580" w:rsidR="00122676" w:rsidRDefault="00012308">
      <w:pPr>
        <w:pStyle w:val="Corpodetexto"/>
        <w:spacing w:before="5" w:line="276" w:lineRule="auto"/>
        <w:ind w:left="680" w:right="112"/>
        <w:jc w:val="both"/>
      </w:pPr>
      <w:r>
        <w:rPr>
          <w:noProof/>
        </w:rPr>
        <w:drawing>
          <wp:inline distT="0" distB="0" distL="0" distR="0" wp14:anchorId="3A98B6FA" wp14:editId="0FB068BE">
            <wp:extent cx="2976245" cy="1395413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5589" cy="13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29E96" wp14:editId="23C52FAF">
            <wp:extent cx="2976245" cy="1400175"/>
            <wp:effectExtent l="0" t="0" r="0" b="9525"/>
            <wp:docPr id="852232837" name="Imagem 85223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8834" cy="14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284C7F5" w14:textId="0B10A234" w:rsidR="00012308" w:rsidRDefault="00012308">
      <w:pPr>
        <w:pStyle w:val="Corpodetexto"/>
        <w:spacing w:before="5" w:line="276" w:lineRule="auto"/>
        <w:ind w:left="680" w:right="112"/>
        <w:jc w:val="both"/>
      </w:pPr>
      <w:r>
        <w:rPr>
          <w:noProof/>
        </w:rPr>
        <w:drawing>
          <wp:inline distT="0" distB="0" distL="0" distR="0" wp14:anchorId="182B5692" wp14:editId="35D16BA2">
            <wp:extent cx="3019425" cy="1452563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503" cy="1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20AB" w14:textId="77777777" w:rsidR="00012308" w:rsidRDefault="00012308">
      <w:pPr>
        <w:pStyle w:val="Corpodetexto"/>
        <w:spacing w:before="5" w:line="276" w:lineRule="auto"/>
        <w:ind w:left="680" w:right="112"/>
        <w:jc w:val="both"/>
      </w:pPr>
    </w:p>
    <w:p w14:paraId="261F112D" w14:textId="77777777" w:rsidR="00122676" w:rsidRDefault="00122676">
      <w:pPr>
        <w:pStyle w:val="Corpodetexto"/>
        <w:spacing w:before="5" w:line="276" w:lineRule="auto"/>
        <w:ind w:left="680" w:right="112"/>
        <w:jc w:val="both"/>
      </w:pPr>
    </w:p>
    <w:p w14:paraId="10E2B1DC" w14:textId="7DDBD077" w:rsidR="00122676" w:rsidRDefault="00122676">
      <w:pPr>
        <w:pStyle w:val="Corpodetexto"/>
        <w:spacing w:before="5" w:line="276" w:lineRule="auto"/>
        <w:ind w:left="680" w:right="112"/>
        <w:jc w:val="both"/>
      </w:pPr>
    </w:p>
    <w:p w14:paraId="63CDF579" w14:textId="77777777" w:rsidR="00122676" w:rsidRDefault="00122676">
      <w:pPr>
        <w:pStyle w:val="Corpodetexto"/>
        <w:spacing w:before="5" w:line="276" w:lineRule="auto"/>
        <w:ind w:left="680" w:right="112"/>
        <w:jc w:val="both"/>
      </w:pPr>
    </w:p>
    <w:p w14:paraId="6F4F17C5" w14:textId="74D95133" w:rsidR="00122676" w:rsidRDefault="00122676">
      <w:pPr>
        <w:pStyle w:val="Corpodetexto"/>
        <w:spacing w:before="5" w:line="276" w:lineRule="auto"/>
        <w:ind w:left="680" w:right="112"/>
        <w:jc w:val="both"/>
      </w:pPr>
    </w:p>
    <w:p w14:paraId="484FC139" w14:textId="77777777" w:rsidR="00122676" w:rsidRDefault="00122676">
      <w:pPr>
        <w:pStyle w:val="Corpodetexto"/>
        <w:rPr>
          <w:rFonts w:ascii="Times New Roman" w:hAnsi="Times New Roman" w:cs="Times New Roman"/>
          <w:sz w:val="30"/>
        </w:rPr>
      </w:pPr>
    </w:p>
    <w:sectPr w:rsidR="00122676">
      <w:type w:val="continuous"/>
      <w:pgSz w:w="11910" w:h="16840"/>
      <w:pgMar w:top="560" w:right="15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CE8"/>
    <w:rsid w:val="000119B9"/>
    <w:rsid w:val="00012308"/>
    <w:rsid w:val="0001279B"/>
    <w:rsid w:val="00122676"/>
    <w:rsid w:val="001446F2"/>
    <w:rsid w:val="00203CE8"/>
    <w:rsid w:val="002A619D"/>
    <w:rsid w:val="00356DA4"/>
    <w:rsid w:val="003D0930"/>
    <w:rsid w:val="004208B5"/>
    <w:rsid w:val="004A195B"/>
    <w:rsid w:val="00513C49"/>
    <w:rsid w:val="005B001C"/>
    <w:rsid w:val="00605CE8"/>
    <w:rsid w:val="006146D9"/>
    <w:rsid w:val="006D0CA0"/>
    <w:rsid w:val="0072524B"/>
    <w:rsid w:val="0085211C"/>
    <w:rsid w:val="00A87966"/>
    <w:rsid w:val="00B82233"/>
    <w:rsid w:val="00F34DE9"/>
    <w:rsid w:val="00F57F94"/>
    <w:rsid w:val="00F93C7E"/>
    <w:rsid w:val="00FA5255"/>
    <w:rsid w:val="00FE2F71"/>
    <w:rsid w:val="00FF370C"/>
    <w:rsid w:val="0BE3070D"/>
    <w:rsid w:val="0F893070"/>
    <w:rsid w:val="46443F97"/>
    <w:rsid w:val="491B2307"/>
    <w:rsid w:val="611A085E"/>
    <w:rsid w:val="70411FBB"/>
    <w:rsid w:val="72A105BB"/>
    <w:rsid w:val="7975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E5F48B1"/>
  <w15:docId w15:val="{73EAFECC-6627-48A6-BA4D-E5CEBFBFB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Ttulo1">
    <w:name w:val="heading 1"/>
    <w:basedOn w:val="Normal"/>
    <w:uiPriority w:val="9"/>
    <w:qFormat/>
    <w:pPr>
      <w:spacing w:line="320" w:lineRule="exact"/>
      <w:ind w:left="1971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585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Contabilidade</dc:creator>
  <cp:lastModifiedBy>Usuario</cp:lastModifiedBy>
  <cp:revision>7</cp:revision>
  <cp:lastPrinted>2025-01-21T12:43:00Z</cp:lastPrinted>
  <dcterms:created xsi:type="dcterms:W3CDTF">2024-07-18T12:50:00Z</dcterms:created>
  <dcterms:modified xsi:type="dcterms:W3CDTF">2025-10-22T14:21:00Z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2023-09-27T00:00:00Z</vt:filetime>
  </property>
  <property fmtid="{D5CDD505-2E9C-101B-9397-08002B2CF9AE}" pid="3" name="KSOProductBuildVer">
    <vt:lpwstr>1046-12.2.0.19307</vt:lpwstr>
  </property>
  <property fmtid="{D5CDD505-2E9C-101B-9397-08002B2CF9AE}" pid="4" name="ICV">
    <vt:lpwstr>90CCAAB7E9A948B6B19805D4079ADF13_13</vt:lpwstr>
  </property>
</Properties>
</file>