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0BEF" w14:textId="14DA638B" w:rsidR="0000510A" w:rsidRPr="00193917" w:rsidRDefault="004A5616" w:rsidP="0000510A">
      <w:pPr>
        <w:jc w:val="both"/>
        <w:rPr>
          <w:rFonts w:ascii="Arial" w:hAnsi="Arial" w:cs="Arial"/>
          <w:b/>
          <w:color w:val="000000" w:themeColor="text1"/>
          <w:shd w:val="clear" w:color="auto" w:fill="FFFFFF"/>
        </w:rPr>
      </w:pPr>
      <w:r w:rsidRPr="00193917">
        <w:rPr>
          <w:rFonts w:ascii="Arial" w:hAnsi="Arial" w:cs="Arial"/>
          <w:b/>
          <w:color w:val="000000" w:themeColor="text1"/>
          <w:shd w:val="clear" w:color="auto" w:fill="FFFFFF"/>
        </w:rPr>
        <w:t>DECRETO N° 0</w:t>
      </w:r>
      <w:r w:rsidR="00995EBA">
        <w:rPr>
          <w:rFonts w:ascii="Arial" w:hAnsi="Arial" w:cs="Arial"/>
          <w:b/>
          <w:color w:val="000000" w:themeColor="text1"/>
          <w:shd w:val="clear" w:color="auto" w:fill="FFFFFF"/>
        </w:rPr>
        <w:t>43</w:t>
      </w:r>
      <w:r w:rsidR="00906A17" w:rsidRPr="00193917">
        <w:rPr>
          <w:rFonts w:ascii="Arial" w:hAnsi="Arial" w:cs="Arial"/>
          <w:b/>
          <w:color w:val="000000" w:themeColor="text1"/>
          <w:shd w:val="clear" w:color="auto" w:fill="FFFFFF"/>
        </w:rPr>
        <w:t>/202</w:t>
      </w:r>
      <w:r w:rsidR="00F47E2B">
        <w:rPr>
          <w:rFonts w:ascii="Arial" w:hAnsi="Arial" w:cs="Arial"/>
          <w:b/>
          <w:color w:val="000000" w:themeColor="text1"/>
          <w:shd w:val="clear" w:color="auto" w:fill="FFFFFF"/>
        </w:rPr>
        <w:t>2</w:t>
      </w:r>
      <w:r w:rsidR="009F1439" w:rsidRPr="00193917">
        <w:rPr>
          <w:rFonts w:ascii="Arial" w:hAnsi="Arial" w:cs="Arial"/>
          <w:b/>
          <w:color w:val="000000" w:themeColor="text1"/>
          <w:shd w:val="clear" w:color="auto" w:fill="FFFFFF"/>
        </w:rPr>
        <w:t>,</w:t>
      </w:r>
      <w:r w:rsidRPr="00193917">
        <w:rPr>
          <w:rFonts w:ascii="Arial" w:hAnsi="Arial" w:cs="Arial"/>
          <w:b/>
          <w:color w:val="000000" w:themeColor="text1"/>
          <w:shd w:val="clear" w:color="auto" w:fill="FFFFFF"/>
        </w:rPr>
        <w:t xml:space="preserve"> DE </w:t>
      </w:r>
      <w:r w:rsidR="00F47E2B">
        <w:rPr>
          <w:rFonts w:ascii="Arial" w:hAnsi="Arial" w:cs="Arial"/>
          <w:b/>
          <w:color w:val="000000" w:themeColor="text1"/>
          <w:shd w:val="clear" w:color="auto" w:fill="FFFFFF"/>
        </w:rPr>
        <w:t>26</w:t>
      </w:r>
      <w:r w:rsidRPr="00193917">
        <w:rPr>
          <w:rFonts w:ascii="Arial" w:hAnsi="Arial" w:cs="Arial"/>
          <w:b/>
          <w:color w:val="000000" w:themeColor="text1"/>
          <w:shd w:val="clear" w:color="auto" w:fill="FFFFFF"/>
        </w:rPr>
        <w:t xml:space="preserve"> DE </w:t>
      </w:r>
      <w:r w:rsidR="00F47E2B">
        <w:rPr>
          <w:rFonts w:ascii="Arial" w:hAnsi="Arial" w:cs="Arial"/>
          <w:b/>
          <w:color w:val="000000" w:themeColor="text1"/>
          <w:shd w:val="clear" w:color="auto" w:fill="FFFFFF"/>
        </w:rPr>
        <w:t>JULHO</w:t>
      </w:r>
      <w:r w:rsidR="0094697F" w:rsidRPr="00193917">
        <w:rPr>
          <w:rFonts w:ascii="Arial" w:hAnsi="Arial" w:cs="Arial"/>
          <w:b/>
          <w:color w:val="000000" w:themeColor="text1"/>
          <w:shd w:val="clear" w:color="auto" w:fill="FFFFFF"/>
        </w:rPr>
        <w:t xml:space="preserve"> DE 202</w:t>
      </w:r>
      <w:r w:rsidR="00F47E2B">
        <w:rPr>
          <w:rFonts w:ascii="Arial" w:hAnsi="Arial" w:cs="Arial"/>
          <w:b/>
          <w:color w:val="000000" w:themeColor="text1"/>
          <w:shd w:val="clear" w:color="auto" w:fill="FFFFFF"/>
        </w:rPr>
        <w:t>2</w:t>
      </w:r>
    </w:p>
    <w:p w14:paraId="6C519A73" w14:textId="77777777" w:rsidR="0000510A" w:rsidRPr="00193917" w:rsidRDefault="0000510A" w:rsidP="0000510A">
      <w:pPr>
        <w:ind w:left="3544"/>
        <w:jc w:val="both"/>
        <w:rPr>
          <w:rFonts w:ascii="Arial" w:hAnsi="Arial" w:cs="Arial"/>
        </w:rPr>
      </w:pPr>
    </w:p>
    <w:p w14:paraId="119F2AB0" w14:textId="2B72D75B" w:rsidR="00540653" w:rsidRPr="00193917" w:rsidRDefault="00540653" w:rsidP="00893672">
      <w:pPr>
        <w:shd w:val="clear" w:color="auto" w:fill="FFFFFF"/>
        <w:spacing w:before="300" w:after="300" w:line="300" w:lineRule="atLeast"/>
        <w:ind w:left="3540" w:right="300"/>
        <w:jc w:val="both"/>
        <w:outlineLvl w:val="0"/>
        <w:rPr>
          <w:rFonts w:ascii="Arial" w:eastAsia="Times New Roman" w:hAnsi="Arial" w:cs="Arial"/>
          <w:lang w:eastAsia="pt-BR"/>
        </w:rPr>
      </w:pPr>
      <w:r w:rsidRPr="00193917">
        <w:rPr>
          <w:rFonts w:ascii="Arial" w:eastAsia="Times New Roman" w:hAnsi="Arial" w:cs="Arial"/>
          <w:lang w:eastAsia="pt-BR"/>
        </w:rPr>
        <w:t>"</w:t>
      </w:r>
      <w:r w:rsidR="00314520" w:rsidRPr="00314520">
        <w:rPr>
          <w:rStyle w:val="normaltextrun"/>
          <w:rFonts w:ascii="Arial" w:hAnsi="Arial" w:cs="Arial"/>
          <w:b/>
          <w:bCs/>
          <w:color w:val="000000"/>
        </w:rPr>
        <w:t xml:space="preserve">Regulamenta o tratamento diferenciado, simplificado e favorecido, através da desburocratização dos procedimentos de abertura, para as microempresas e para as empresas de pequeno porte, na forma que dispõe a Lei Municipal </w:t>
      </w:r>
      <w:r w:rsidR="00314520" w:rsidRPr="00C7792B">
        <w:rPr>
          <w:rStyle w:val="normaltextrun"/>
          <w:rFonts w:ascii="Arial" w:hAnsi="Arial" w:cs="Arial"/>
          <w:b/>
          <w:bCs/>
          <w:color w:val="000000"/>
        </w:rPr>
        <w:t>nº</w:t>
      </w:r>
      <w:r w:rsidR="00C7792B">
        <w:rPr>
          <w:rStyle w:val="apple-converted-space"/>
          <w:rFonts w:ascii="Arial" w:hAnsi="Arial" w:cs="Arial"/>
          <w:b/>
          <w:bCs/>
          <w:color w:val="000000"/>
        </w:rPr>
        <w:t xml:space="preserve"> 414</w:t>
      </w:r>
      <w:r w:rsidR="00314520" w:rsidRPr="00314520">
        <w:rPr>
          <w:rStyle w:val="normaltextrun"/>
          <w:rFonts w:ascii="Arial" w:hAnsi="Arial" w:cs="Arial"/>
          <w:b/>
          <w:bCs/>
          <w:color w:val="000000"/>
        </w:rPr>
        <w:t>,</w:t>
      </w:r>
      <w:r w:rsidR="00314520" w:rsidRPr="00314520">
        <w:rPr>
          <w:rStyle w:val="apple-converted-space"/>
          <w:rFonts w:ascii="Arial" w:hAnsi="Arial" w:cs="Arial"/>
          <w:b/>
          <w:bCs/>
          <w:color w:val="000000"/>
        </w:rPr>
        <w:t> </w:t>
      </w:r>
      <w:r w:rsidR="00314520" w:rsidRPr="00314520">
        <w:rPr>
          <w:rStyle w:val="normaltextrun"/>
          <w:rFonts w:ascii="Arial" w:hAnsi="Arial" w:cs="Arial"/>
          <w:b/>
          <w:bCs/>
          <w:color w:val="000000"/>
        </w:rPr>
        <w:t xml:space="preserve">de </w:t>
      </w:r>
      <w:r w:rsidR="00C7792B">
        <w:rPr>
          <w:rStyle w:val="normaltextrun"/>
          <w:rFonts w:ascii="Arial" w:hAnsi="Arial" w:cs="Arial"/>
          <w:b/>
          <w:bCs/>
          <w:color w:val="000000"/>
        </w:rPr>
        <w:t>17</w:t>
      </w:r>
      <w:r w:rsidR="00314520" w:rsidRPr="00314520">
        <w:rPr>
          <w:rStyle w:val="normaltextrun"/>
          <w:rFonts w:ascii="Arial" w:hAnsi="Arial" w:cs="Arial"/>
          <w:b/>
          <w:bCs/>
          <w:color w:val="000000"/>
        </w:rPr>
        <w:t xml:space="preserve"> de </w:t>
      </w:r>
      <w:r w:rsidR="00C7792B">
        <w:rPr>
          <w:rStyle w:val="normaltextrun"/>
          <w:rFonts w:ascii="Arial" w:hAnsi="Arial" w:cs="Arial"/>
          <w:b/>
          <w:bCs/>
          <w:color w:val="000000"/>
        </w:rPr>
        <w:t>agosto</w:t>
      </w:r>
      <w:r w:rsidR="00314520" w:rsidRPr="00314520">
        <w:rPr>
          <w:rStyle w:val="normaltextrun"/>
          <w:rFonts w:ascii="Arial" w:hAnsi="Arial" w:cs="Arial"/>
          <w:b/>
          <w:bCs/>
          <w:color w:val="000000"/>
        </w:rPr>
        <w:t xml:space="preserve"> de </w:t>
      </w:r>
      <w:r w:rsidR="00C7792B">
        <w:rPr>
          <w:rStyle w:val="normaltextrun"/>
          <w:rFonts w:ascii="Arial" w:hAnsi="Arial" w:cs="Arial"/>
          <w:b/>
          <w:bCs/>
          <w:color w:val="000000"/>
        </w:rPr>
        <w:t>2009</w:t>
      </w:r>
      <w:r w:rsidR="00314520" w:rsidRPr="00314520">
        <w:rPr>
          <w:rStyle w:val="apple-converted-space"/>
          <w:rFonts w:ascii="Arial" w:hAnsi="Arial" w:cs="Arial"/>
          <w:b/>
          <w:bCs/>
          <w:color w:val="000000"/>
        </w:rPr>
        <w:t xml:space="preserve"> , </w:t>
      </w:r>
      <w:r w:rsidR="00314520" w:rsidRPr="00314520">
        <w:rPr>
          <w:rStyle w:val="normaltextrun"/>
          <w:rFonts w:ascii="Arial" w:hAnsi="Arial" w:cs="Arial"/>
          <w:b/>
          <w:bCs/>
          <w:color w:val="000000" w:themeColor="text1"/>
        </w:rPr>
        <w:t xml:space="preserve">da Lei Complementar Federal nº 123, de 14 de dezembro de 2006, e alterações posteriores </w:t>
      </w:r>
      <w:r w:rsidR="00314520" w:rsidRPr="00314520">
        <w:rPr>
          <w:rStyle w:val="normaltextrun"/>
          <w:rFonts w:ascii="Arial" w:hAnsi="Arial" w:cs="Arial"/>
          <w:b/>
          <w:bCs/>
          <w:color w:val="000000"/>
        </w:rPr>
        <w:t>e na Lei Federal 11.598/2007, que dispõe sobre a REDESIM</w:t>
      </w:r>
      <w:r w:rsidR="00314520" w:rsidRPr="00314520">
        <w:rPr>
          <w:rStyle w:val="apple-converted-space"/>
          <w:rFonts w:ascii="Arial" w:hAnsi="Arial" w:cs="Arial"/>
          <w:b/>
          <w:bCs/>
          <w:color w:val="000000"/>
        </w:rPr>
        <w:t> </w:t>
      </w:r>
      <w:r w:rsidR="00314520" w:rsidRPr="00314520">
        <w:rPr>
          <w:rStyle w:val="normaltextrun"/>
          <w:rFonts w:ascii="Arial" w:hAnsi="Arial" w:cs="Arial"/>
          <w:b/>
          <w:bCs/>
          <w:color w:val="000000"/>
        </w:rPr>
        <w:t>–</w:t>
      </w:r>
      <w:r w:rsidR="00314520" w:rsidRPr="00314520">
        <w:rPr>
          <w:rStyle w:val="apple-converted-space"/>
          <w:rFonts w:ascii="Arial" w:hAnsi="Arial" w:cs="Arial"/>
          <w:b/>
          <w:bCs/>
          <w:color w:val="000000"/>
        </w:rPr>
        <w:t> R</w:t>
      </w:r>
      <w:r w:rsidR="00314520" w:rsidRPr="00314520">
        <w:rPr>
          <w:rStyle w:val="normaltextrun"/>
          <w:rFonts w:ascii="Arial" w:hAnsi="Arial" w:cs="Arial"/>
          <w:b/>
          <w:bCs/>
          <w:color w:val="000000"/>
        </w:rPr>
        <w:t>ede Nacional para Simplificação do Registro e da Legalização de Empresas e Negócios, e dá outras providências</w:t>
      </w:r>
      <w:r w:rsidR="00893672" w:rsidRPr="00314520">
        <w:rPr>
          <w:rFonts w:ascii="Arial" w:eastAsia="Times New Roman" w:hAnsi="Arial" w:cs="Arial"/>
          <w:b/>
          <w:bCs/>
          <w:lang w:eastAsia="pt-BR"/>
        </w:rPr>
        <w:t>. ”</w:t>
      </w:r>
      <w:r w:rsidRPr="00314520">
        <w:rPr>
          <w:rFonts w:ascii="Arial" w:eastAsia="Times New Roman" w:hAnsi="Arial" w:cs="Arial"/>
          <w:b/>
          <w:bCs/>
          <w:lang w:eastAsia="pt-BR"/>
        </w:rPr>
        <w:br/>
      </w:r>
      <w:bookmarkStart w:id="0" w:name="artigo_1"/>
      <w:r w:rsidRPr="00193917">
        <w:rPr>
          <w:rFonts w:ascii="Arial" w:eastAsia="Times New Roman" w:hAnsi="Arial" w:cs="Arial"/>
          <w:lang w:eastAsia="pt-BR"/>
        </w:rPr>
        <w:t xml:space="preserve">                           </w:t>
      </w:r>
    </w:p>
    <w:p w14:paraId="22354D9F" w14:textId="77777777" w:rsidR="00B64A7E" w:rsidRPr="00193917" w:rsidRDefault="006064D3" w:rsidP="00193917">
      <w:pPr>
        <w:spacing w:after="0" w:line="276" w:lineRule="auto"/>
        <w:ind w:firstLine="1134"/>
        <w:jc w:val="both"/>
        <w:rPr>
          <w:rFonts w:ascii="Arial" w:eastAsia="Times New Roman" w:hAnsi="Arial" w:cs="Arial"/>
          <w:lang w:eastAsia="pt-BR"/>
        </w:rPr>
      </w:pPr>
      <w:r w:rsidRPr="00193917">
        <w:rPr>
          <w:rFonts w:ascii="Arial" w:eastAsia="Times New Roman" w:hAnsi="Arial" w:cs="Arial"/>
          <w:lang w:eastAsia="pt-BR"/>
        </w:rPr>
        <w:t xml:space="preserve">A Prefeita Municipal de Nova Brasilândia, Estado de Mato Grosso, Senhora </w:t>
      </w:r>
      <w:r w:rsidRPr="00193917">
        <w:rPr>
          <w:rFonts w:ascii="Arial" w:eastAsia="Times New Roman" w:hAnsi="Arial" w:cs="Arial"/>
          <w:b/>
          <w:lang w:eastAsia="pt-BR"/>
        </w:rPr>
        <w:t>MAURIZA AUGUSTA DE OLIVEIRA</w:t>
      </w:r>
      <w:r w:rsidRPr="00193917">
        <w:rPr>
          <w:rFonts w:ascii="Arial" w:eastAsia="Times New Roman" w:hAnsi="Arial" w:cs="Arial"/>
          <w:lang w:eastAsia="pt-BR"/>
        </w:rPr>
        <w:t>, no uso de suas atribuições legais que lhe são conferidas por Lei,</w:t>
      </w:r>
      <w:r w:rsidR="00B64A7E" w:rsidRPr="00193917">
        <w:rPr>
          <w:rFonts w:ascii="Arial" w:eastAsia="Times New Roman" w:hAnsi="Arial" w:cs="Arial"/>
          <w:lang w:eastAsia="pt-BR"/>
        </w:rPr>
        <w:t xml:space="preserve"> e;</w:t>
      </w:r>
    </w:p>
    <w:p w14:paraId="71EFA2A0" w14:textId="77777777" w:rsidR="00540653" w:rsidRPr="00193917" w:rsidRDefault="00540653" w:rsidP="00893672">
      <w:pPr>
        <w:autoSpaceDE w:val="0"/>
        <w:autoSpaceDN w:val="0"/>
        <w:adjustRightInd w:val="0"/>
        <w:spacing w:after="0" w:line="240" w:lineRule="auto"/>
        <w:rPr>
          <w:rFonts w:ascii="Arial" w:eastAsia="Times New Roman" w:hAnsi="Arial" w:cs="Arial"/>
          <w:lang w:eastAsia="pt-BR"/>
        </w:rPr>
      </w:pPr>
    </w:p>
    <w:p w14:paraId="113EDA7A" w14:textId="77777777" w:rsidR="00540653" w:rsidRPr="00193917" w:rsidRDefault="00540653" w:rsidP="00540653">
      <w:pPr>
        <w:autoSpaceDE w:val="0"/>
        <w:autoSpaceDN w:val="0"/>
        <w:adjustRightInd w:val="0"/>
        <w:spacing w:after="0" w:line="240" w:lineRule="auto"/>
        <w:jc w:val="center"/>
        <w:rPr>
          <w:rFonts w:ascii="Arial" w:eastAsia="Times New Roman" w:hAnsi="Arial" w:cs="Arial"/>
          <w:b/>
          <w:lang w:eastAsia="pt-BR"/>
        </w:rPr>
      </w:pPr>
      <w:r w:rsidRPr="00193917">
        <w:rPr>
          <w:rFonts w:ascii="Arial" w:eastAsia="Times New Roman" w:hAnsi="Arial" w:cs="Arial"/>
          <w:b/>
          <w:lang w:eastAsia="pt-BR"/>
        </w:rPr>
        <w:t>DECRETA</w:t>
      </w:r>
    </w:p>
    <w:p w14:paraId="335021A9" w14:textId="77777777" w:rsidR="00540653" w:rsidRPr="00193917" w:rsidRDefault="00540653" w:rsidP="00540653">
      <w:pPr>
        <w:jc w:val="center"/>
        <w:rPr>
          <w:rFonts w:ascii="Arial" w:eastAsia="Times New Roman" w:hAnsi="Arial" w:cs="Arial"/>
          <w:lang w:eastAsia="pt-BR"/>
        </w:rPr>
      </w:pPr>
    </w:p>
    <w:bookmarkEnd w:id="0"/>
    <w:p w14:paraId="721E0426" w14:textId="6DE35462" w:rsidR="00447D0C" w:rsidRDefault="00447D0C" w:rsidP="00447D0C">
      <w:pPr>
        <w:pStyle w:val="paragraph"/>
        <w:spacing w:before="0" w:beforeAutospacing="0" w:after="0" w:afterAutospacing="0" w:line="360" w:lineRule="auto"/>
        <w:ind w:left="142" w:right="35"/>
        <w:jc w:val="both"/>
        <w:textAlignment w:val="baseline"/>
        <w:rPr>
          <w:rStyle w:val="normaltextrun"/>
          <w:rFonts w:ascii="Arial" w:hAnsi="Arial" w:cs="Arial"/>
          <w:color w:val="000000"/>
          <w:sz w:val="22"/>
          <w:szCs w:val="22"/>
        </w:rPr>
      </w:pPr>
      <w:r w:rsidRPr="009B612E">
        <w:rPr>
          <w:rStyle w:val="normaltextrun"/>
          <w:rFonts w:ascii="Arial" w:hAnsi="Arial" w:cs="Arial"/>
          <w:b/>
          <w:bCs/>
          <w:color w:val="000000"/>
          <w:sz w:val="22"/>
          <w:szCs w:val="22"/>
        </w:rPr>
        <w:t>Art. 1º</w:t>
      </w:r>
      <w:r w:rsidRPr="001B3358">
        <w:rPr>
          <w:rStyle w:val="normaltextrun"/>
          <w:rFonts w:ascii="Arial" w:hAnsi="Arial" w:cs="Arial"/>
          <w:color w:val="000000"/>
          <w:sz w:val="22"/>
          <w:szCs w:val="22"/>
        </w:rPr>
        <w:t xml:space="preserve"> </w:t>
      </w:r>
      <w:r>
        <w:rPr>
          <w:rStyle w:val="normaltextrun"/>
          <w:rFonts w:ascii="Arial" w:hAnsi="Arial" w:cs="Arial"/>
          <w:color w:val="000000"/>
          <w:sz w:val="22"/>
          <w:szCs w:val="22"/>
        </w:rPr>
        <w:t>- Este Decreto r</w:t>
      </w:r>
      <w:r w:rsidRPr="001B3358">
        <w:rPr>
          <w:rStyle w:val="normaltextrun"/>
          <w:rFonts w:ascii="Arial" w:hAnsi="Arial" w:cs="Arial"/>
          <w:color w:val="000000"/>
          <w:sz w:val="22"/>
          <w:szCs w:val="22"/>
        </w:rPr>
        <w:t>egulamenta o tratamento diferenciado, simplificado e favorecido, através da desburocratização do</w:t>
      </w:r>
      <w:r>
        <w:rPr>
          <w:rStyle w:val="normaltextrun"/>
          <w:rFonts w:ascii="Arial" w:hAnsi="Arial" w:cs="Arial"/>
          <w:color w:val="000000"/>
          <w:sz w:val="22"/>
          <w:szCs w:val="22"/>
        </w:rPr>
        <w:t>s</w:t>
      </w:r>
      <w:r w:rsidRPr="001B3358">
        <w:rPr>
          <w:rStyle w:val="normaltextrun"/>
          <w:rFonts w:ascii="Arial" w:hAnsi="Arial" w:cs="Arial"/>
          <w:color w:val="000000"/>
          <w:sz w:val="22"/>
          <w:szCs w:val="22"/>
        </w:rPr>
        <w:t xml:space="preserve"> procedimento</w:t>
      </w:r>
      <w:r>
        <w:rPr>
          <w:rStyle w:val="normaltextrun"/>
          <w:rFonts w:ascii="Arial" w:hAnsi="Arial" w:cs="Arial"/>
          <w:color w:val="000000"/>
          <w:sz w:val="22"/>
          <w:szCs w:val="22"/>
        </w:rPr>
        <w:t>s de abertura, para a</w:t>
      </w:r>
      <w:r w:rsidRPr="001B3358">
        <w:rPr>
          <w:rStyle w:val="normaltextrun"/>
          <w:rFonts w:ascii="Arial" w:hAnsi="Arial" w:cs="Arial"/>
          <w:color w:val="000000"/>
          <w:sz w:val="22"/>
          <w:szCs w:val="22"/>
        </w:rPr>
        <w:t>s microempresas</w:t>
      </w:r>
      <w:r>
        <w:rPr>
          <w:rStyle w:val="normaltextrun"/>
          <w:rFonts w:ascii="Arial" w:hAnsi="Arial" w:cs="Arial"/>
          <w:color w:val="000000"/>
          <w:sz w:val="22"/>
          <w:szCs w:val="22"/>
        </w:rPr>
        <w:t xml:space="preserve"> (ME) e para as </w:t>
      </w:r>
      <w:r w:rsidRPr="001B3358">
        <w:rPr>
          <w:rStyle w:val="normaltextrun"/>
          <w:rFonts w:ascii="Arial" w:hAnsi="Arial" w:cs="Arial"/>
          <w:color w:val="000000"/>
          <w:sz w:val="22"/>
          <w:szCs w:val="22"/>
        </w:rPr>
        <w:t>empresas de pequeno porte</w:t>
      </w:r>
      <w:r>
        <w:rPr>
          <w:rStyle w:val="normaltextrun"/>
          <w:rFonts w:ascii="Arial" w:hAnsi="Arial" w:cs="Arial"/>
          <w:color w:val="000000"/>
          <w:sz w:val="22"/>
          <w:szCs w:val="22"/>
        </w:rPr>
        <w:t xml:space="preserve"> (EPP)</w:t>
      </w:r>
      <w:r w:rsidRPr="001B3358">
        <w:rPr>
          <w:rStyle w:val="normaltextrun"/>
          <w:rFonts w:ascii="Arial" w:hAnsi="Arial" w:cs="Arial"/>
          <w:color w:val="000000"/>
          <w:sz w:val="22"/>
          <w:szCs w:val="22"/>
        </w:rPr>
        <w:t xml:space="preserve">, na forma que dispõe a Lei Municipal </w:t>
      </w:r>
      <w:r w:rsidR="00C7792B">
        <w:rPr>
          <w:rStyle w:val="normaltextrun"/>
          <w:rFonts w:ascii="Arial" w:hAnsi="Arial" w:cs="Arial"/>
          <w:color w:val="000000"/>
          <w:sz w:val="22"/>
          <w:szCs w:val="22"/>
        </w:rPr>
        <w:t>nº 414, de 17 de agosto de 2009 e</w:t>
      </w:r>
      <w:r w:rsidR="00C7792B" w:rsidRPr="00314520">
        <w:rPr>
          <w:rStyle w:val="apple-converted-space"/>
          <w:rFonts w:ascii="Arial" w:hAnsi="Arial" w:cs="Arial"/>
          <w:b/>
          <w:bCs/>
          <w:color w:val="000000"/>
        </w:rPr>
        <w:t> </w:t>
      </w:r>
      <w:r w:rsidRPr="00DB2251">
        <w:rPr>
          <w:rStyle w:val="normaltextrun"/>
          <w:rFonts w:ascii="Arial" w:hAnsi="Arial" w:cs="Arial"/>
          <w:color w:val="000000" w:themeColor="text1"/>
          <w:sz w:val="22"/>
          <w:szCs w:val="22"/>
        </w:rPr>
        <w:t xml:space="preserve">da Lei Complementar Federal nº 123, de 14 de dezembro de 2006, e alterações posteriores </w:t>
      </w:r>
      <w:r w:rsidRPr="001B3358">
        <w:rPr>
          <w:rStyle w:val="normaltextrun"/>
          <w:rFonts w:ascii="Arial" w:hAnsi="Arial" w:cs="Arial"/>
          <w:color w:val="000000"/>
          <w:sz w:val="22"/>
          <w:szCs w:val="22"/>
        </w:rPr>
        <w:t>e na Lei Federal 11.598/2007, que dispõe sobre a REDESIM</w:t>
      </w:r>
      <w:r w:rsidRPr="001B3358">
        <w:rPr>
          <w:rStyle w:val="apple-converted-space"/>
          <w:rFonts w:ascii="Arial" w:hAnsi="Arial" w:cs="Arial"/>
          <w:color w:val="000000"/>
          <w:sz w:val="22"/>
          <w:szCs w:val="22"/>
        </w:rPr>
        <w:t> </w:t>
      </w:r>
      <w:r w:rsidRPr="001B3358">
        <w:rPr>
          <w:rStyle w:val="normaltextrun"/>
          <w:rFonts w:ascii="Arial" w:hAnsi="Arial" w:cs="Arial"/>
          <w:color w:val="000000"/>
          <w:sz w:val="22"/>
          <w:szCs w:val="22"/>
        </w:rPr>
        <w:t>–</w:t>
      </w:r>
      <w:r w:rsidRPr="001B3358">
        <w:rPr>
          <w:rStyle w:val="apple-converted-space"/>
          <w:rFonts w:ascii="Arial" w:hAnsi="Arial" w:cs="Arial"/>
          <w:color w:val="000000"/>
          <w:sz w:val="22"/>
          <w:szCs w:val="22"/>
        </w:rPr>
        <w:t> </w:t>
      </w:r>
      <w:r>
        <w:rPr>
          <w:rStyle w:val="apple-converted-space"/>
          <w:rFonts w:ascii="Arial" w:hAnsi="Arial" w:cs="Arial"/>
          <w:color w:val="000000"/>
          <w:sz w:val="22"/>
          <w:szCs w:val="22"/>
        </w:rPr>
        <w:t>R</w:t>
      </w:r>
      <w:r w:rsidRPr="001B3358">
        <w:rPr>
          <w:rStyle w:val="normaltextrun"/>
          <w:rFonts w:ascii="Arial" w:hAnsi="Arial" w:cs="Arial"/>
          <w:color w:val="000000"/>
          <w:sz w:val="22"/>
          <w:szCs w:val="22"/>
        </w:rPr>
        <w:t xml:space="preserve">ede </w:t>
      </w:r>
      <w:r>
        <w:rPr>
          <w:rStyle w:val="normaltextrun"/>
          <w:rFonts w:ascii="Arial" w:hAnsi="Arial" w:cs="Arial"/>
          <w:color w:val="000000"/>
          <w:sz w:val="22"/>
          <w:szCs w:val="22"/>
        </w:rPr>
        <w:t>N</w:t>
      </w:r>
      <w:r w:rsidRPr="001B3358">
        <w:rPr>
          <w:rStyle w:val="normaltextrun"/>
          <w:rFonts w:ascii="Arial" w:hAnsi="Arial" w:cs="Arial"/>
          <w:color w:val="000000"/>
          <w:sz w:val="22"/>
          <w:szCs w:val="22"/>
        </w:rPr>
        <w:t xml:space="preserve">acional para </w:t>
      </w:r>
      <w:r>
        <w:rPr>
          <w:rStyle w:val="normaltextrun"/>
          <w:rFonts w:ascii="Arial" w:hAnsi="Arial" w:cs="Arial"/>
          <w:color w:val="000000"/>
          <w:sz w:val="22"/>
          <w:szCs w:val="22"/>
        </w:rPr>
        <w:t>S</w:t>
      </w:r>
      <w:r w:rsidRPr="001B3358">
        <w:rPr>
          <w:rStyle w:val="normaltextrun"/>
          <w:rFonts w:ascii="Arial" w:hAnsi="Arial" w:cs="Arial"/>
          <w:color w:val="000000"/>
          <w:sz w:val="22"/>
          <w:szCs w:val="22"/>
        </w:rPr>
        <w:t>implif</w:t>
      </w:r>
      <w:r>
        <w:rPr>
          <w:rStyle w:val="normaltextrun"/>
          <w:rFonts w:ascii="Arial" w:hAnsi="Arial" w:cs="Arial"/>
          <w:color w:val="000000"/>
          <w:sz w:val="22"/>
          <w:szCs w:val="22"/>
        </w:rPr>
        <w:t>icação do R</w:t>
      </w:r>
      <w:r w:rsidRPr="001B3358">
        <w:rPr>
          <w:rStyle w:val="normaltextrun"/>
          <w:rFonts w:ascii="Arial" w:hAnsi="Arial" w:cs="Arial"/>
          <w:color w:val="000000"/>
          <w:sz w:val="22"/>
          <w:szCs w:val="22"/>
        </w:rPr>
        <w:t xml:space="preserve">egistro e da </w:t>
      </w:r>
      <w:r>
        <w:rPr>
          <w:rStyle w:val="normaltextrun"/>
          <w:rFonts w:ascii="Arial" w:hAnsi="Arial" w:cs="Arial"/>
          <w:color w:val="000000"/>
          <w:sz w:val="22"/>
          <w:szCs w:val="22"/>
        </w:rPr>
        <w:t>L</w:t>
      </w:r>
      <w:r w:rsidRPr="001B3358">
        <w:rPr>
          <w:rStyle w:val="normaltextrun"/>
          <w:rFonts w:ascii="Arial" w:hAnsi="Arial" w:cs="Arial"/>
          <w:color w:val="000000"/>
          <w:sz w:val="22"/>
          <w:szCs w:val="22"/>
        </w:rPr>
        <w:t xml:space="preserve">egalização de </w:t>
      </w:r>
      <w:r>
        <w:rPr>
          <w:rStyle w:val="normaltextrun"/>
          <w:rFonts w:ascii="Arial" w:hAnsi="Arial" w:cs="Arial"/>
          <w:color w:val="000000"/>
          <w:sz w:val="22"/>
          <w:szCs w:val="22"/>
        </w:rPr>
        <w:t>Empresas e N</w:t>
      </w:r>
      <w:r w:rsidRPr="001B3358">
        <w:rPr>
          <w:rStyle w:val="normaltextrun"/>
          <w:rFonts w:ascii="Arial" w:hAnsi="Arial" w:cs="Arial"/>
          <w:color w:val="000000"/>
          <w:sz w:val="22"/>
          <w:szCs w:val="22"/>
        </w:rPr>
        <w:t>egócios.</w:t>
      </w:r>
    </w:p>
    <w:p w14:paraId="04921920" w14:textId="77777777" w:rsidR="00447D0C" w:rsidRPr="001B3358" w:rsidRDefault="00447D0C" w:rsidP="00447D0C">
      <w:pPr>
        <w:pStyle w:val="paragraph"/>
        <w:spacing w:before="0" w:beforeAutospacing="0" w:after="0" w:afterAutospacing="0" w:line="360" w:lineRule="auto"/>
        <w:ind w:left="142" w:right="35"/>
        <w:jc w:val="both"/>
        <w:textAlignment w:val="baseline"/>
        <w:rPr>
          <w:rStyle w:val="normaltextrun"/>
          <w:rFonts w:ascii="Arial" w:hAnsi="Arial" w:cs="Arial"/>
          <w:color w:val="000000"/>
          <w:sz w:val="22"/>
          <w:szCs w:val="22"/>
        </w:rPr>
      </w:pPr>
      <w:r w:rsidRPr="001B3358">
        <w:rPr>
          <w:rStyle w:val="eop"/>
          <w:rFonts w:ascii="Arial" w:hAnsi="Arial" w:cs="Arial"/>
          <w:color w:val="000000"/>
          <w:sz w:val="22"/>
          <w:szCs w:val="22"/>
        </w:rPr>
        <w:t> </w:t>
      </w:r>
    </w:p>
    <w:p w14:paraId="73DA82B7" w14:textId="77777777" w:rsidR="00447D0C" w:rsidRPr="009B612E" w:rsidRDefault="00447D0C" w:rsidP="00447D0C">
      <w:pPr>
        <w:pStyle w:val="paragraph"/>
        <w:spacing w:before="0" w:beforeAutospacing="0" w:after="0" w:afterAutospacing="0" w:line="360" w:lineRule="auto"/>
        <w:jc w:val="center"/>
        <w:textAlignment w:val="baseline"/>
        <w:rPr>
          <w:rStyle w:val="normaltextrun"/>
          <w:rFonts w:ascii="Arial" w:hAnsi="Arial" w:cs="Arial"/>
          <w:b/>
          <w:bCs/>
          <w:color w:val="000000"/>
          <w:sz w:val="22"/>
          <w:szCs w:val="22"/>
        </w:rPr>
      </w:pPr>
      <w:r w:rsidRPr="009B612E">
        <w:rPr>
          <w:rStyle w:val="normaltextrun"/>
          <w:rFonts w:ascii="Arial" w:hAnsi="Arial" w:cs="Arial"/>
          <w:b/>
          <w:bCs/>
          <w:color w:val="000000"/>
          <w:sz w:val="22"/>
          <w:szCs w:val="22"/>
        </w:rPr>
        <w:t>CAPÍTULO I</w:t>
      </w:r>
    </w:p>
    <w:p w14:paraId="20D5991F" w14:textId="77777777" w:rsidR="00447D0C" w:rsidRPr="009B612E" w:rsidRDefault="00447D0C" w:rsidP="00447D0C">
      <w:pPr>
        <w:pStyle w:val="paragraph"/>
        <w:spacing w:before="0" w:beforeAutospacing="0" w:after="0" w:afterAutospacing="0" w:line="360" w:lineRule="auto"/>
        <w:jc w:val="center"/>
        <w:textAlignment w:val="baseline"/>
        <w:rPr>
          <w:rFonts w:ascii="Arial" w:hAnsi="Arial" w:cs="Arial"/>
          <w:b/>
          <w:bCs/>
          <w:color w:val="000000"/>
          <w:sz w:val="22"/>
          <w:szCs w:val="22"/>
        </w:rPr>
      </w:pPr>
      <w:r w:rsidRPr="009B612E">
        <w:rPr>
          <w:rStyle w:val="normaltextrun"/>
          <w:rFonts w:ascii="Arial" w:hAnsi="Arial" w:cs="Arial"/>
          <w:b/>
          <w:bCs/>
          <w:color w:val="000000"/>
          <w:sz w:val="22"/>
          <w:szCs w:val="22"/>
        </w:rPr>
        <w:t>DA CONSULTA DE VIABILIDADE LOCACIONAL</w:t>
      </w:r>
    </w:p>
    <w:p w14:paraId="3D6010CE" w14:textId="77777777" w:rsidR="00447D0C" w:rsidRPr="001B3358" w:rsidRDefault="00447D0C" w:rsidP="00447D0C">
      <w:pPr>
        <w:pStyle w:val="paragraph"/>
        <w:spacing w:before="0" w:beforeAutospacing="0" w:after="0" w:afterAutospacing="0" w:line="360" w:lineRule="auto"/>
        <w:ind w:right="35" w:firstLine="530"/>
        <w:jc w:val="both"/>
        <w:textAlignment w:val="baseline"/>
        <w:rPr>
          <w:rStyle w:val="normaltextrun"/>
          <w:rFonts w:ascii="Arial" w:hAnsi="Arial" w:cs="Arial"/>
          <w:color w:val="000000"/>
          <w:sz w:val="22"/>
          <w:szCs w:val="22"/>
        </w:rPr>
      </w:pPr>
    </w:p>
    <w:p w14:paraId="297180CF" w14:textId="6511361A"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sidRPr="009B612E">
        <w:rPr>
          <w:rStyle w:val="normaltextrun"/>
          <w:rFonts w:ascii="Arial" w:hAnsi="Arial" w:cs="Arial"/>
          <w:b/>
          <w:bCs/>
          <w:color w:val="000000"/>
          <w:sz w:val="22"/>
          <w:szCs w:val="22"/>
        </w:rPr>
        <w:t>Art.</w:t>
      </w:r>
      <w:r w:rsidRPr="009B612E">
        <w:rPr>
          <w:rStyle w:val="apple-converted-space"/>
          <w:rFonts w:ascii="Arial" w:hAnsi="Arial" w:cs="Arial"/>
          <w:b/>
          <w:bCs/>
          <w:color w:val="000000"/>
          <w:sz w:val="22"/>
          <w:szCs w:val="22"/>
        </w:rPr>
        <w:t> </w:t>
      </w:r>
      <w:r w:rsidRPr="009B612E">
        <w:rPr>
          <w:rStyle w:val="normaltextrun"/>
          <w:rFonts w:ascii="Arial" w:hAnsi="Arial" w:cs="Arial"/>
          <w:b/>
          <w:bCs/>
          <w:color w:val="000000"/>
          <w:sz w:val="22"/>
          <w:szCs w:val="22"/>
        </w:rPr>
        <w:t>2º</w:t>
      </w:r>
      <w:r w:rsidRPr="001B3358">
        <w:rPr>
          <w:rStyle w:val="normaltextrun"/>
          <w:rFonts w:ascii="Arial" w:hAnsi="Arial" w:cs="Arial"/>
          <w:color w:val="000000"/>
          <w:sz w:val="22"/>
          <w:szCs w:val="22"/>
        </w:rPr>
        <w:t xml:space="preserve"> </w:t>
      </w:r>
      <w:r>
        <w:rPr>
          <w:rStyle w:val="normaltextrun"/>
          <w:rFonts w:ascii="Arial" w:hAnsi="Arial" w:cs="Arial"/>
          <w:color w:val="000000"/>
          <w:sz w:val="22"/>
          <w:szCs w:val="22"/>
        </w:rPr>
        <w:t>- Fica instituída a Consulta de Viabilidade Locacional no município de</w:t>
      </w:r>
      <w:r w:rsidR="009B612E">
        <w:rPr>
          <w:rStyle w:val="normaltextrun"/>
          <w:rFonts w:ascii="Arial" w:hAnsi="Arial" w:cs="Arial"/>
          <w:color w:val="000000"/>
          <w:sz w:val="22"/>
          <w:szCs w:val="22"/>
        </w:rPr>
        <w:t xml:space="preserve"> Nova Brasilandia/MT</w:t>
      </w:r>
      <w:r>
        <w:rPr>
          <w:rStyle w:val="normaltextrun"/>
          <w:rFonts w:ascii="Arial" w:hAnsi="Arial" w:cs="Arial"/>
          <w:color w:val="000000"/>
          <w:sz w:val="22"/>
          <w:szCs w:val="22"/>
        </w:rPr>
        <w:t>, que se regerá pelas seguintes disposições:</w:t>
      </w:r>
    </w:p>
    <w:p w14:paraId="0267541A" w14:textId="77777777" w:rsidR="00447D0C" w:rsidRDefault="00447D0C" w:rsidP="00447D0C">
      <w:pPr>
        <w:pStyle w:val="paragraph"/>
        <w:spacing w:before="0" w:beforeAutospacing="0" w:after="0" w:afterAutospacing="0" w:line="360" w:lineRule="auto"/>
        <w:ind w:right="35" w:firstLine="530"/>
        <w:jc w:val="both"/>
        <w:textAlignment w:val="baseline"/>
        <w:rPr>
          <w:rStyle w:val="normaltextrun"/>
          <w:rFonts w:ascii="Arial" w:hAnsi="Arial" w:cs="Arial"/>
          <w:color w:val="000000"/>
          <w:sz w:val="22"/>
          <w:szCs w:val="22"/>
        </w:rPr>
      </w:pPr>
    </w:p>
    <w:p w14:paraId="5112272F" w14:textId="77777777" w:rsidR="00447D0C" w:rsidRDefault="00447D0C" w:rsidP="00447D0C">
      <w:pPr>
        <w:pStyle w:val="paragraph"/>
        <w:spacing w:before="0" w:beforeAutospacing="0" w:after="0" w:afterAutospacing="0" w:line="360" w:lineRule="auto"/>
        <w:ind w:right="35" w:firstLine="530"/>
        <w:jc w:val="both"/>
        <w:textAlignment w:val="baseline"/>
        <w:rPr>
          <w:rStyle w:val="normaltextrun"/>
          <w:rFonts w:ascii="Arial" w:hAnsi="Arial" w:cs="Arial"/>
          <w:color w:val="000000"/>
          <w:sz w:val="22"/>
          <w:szCs w:val="22"/>
        </w:rPr>
      </w:pPr>
    </w:p>
    <w:p w14:paraId="407629B1"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I – A Consulta de Viabilidade Locacional será realizada, exclusivamente, via rede mundial de computadores (internet), em sistema próprio disponibilizado pela Junta Comercial de Mato Grosso, sistema esse denominado de “Sistema Integrar”;</w:t>
      </w:r>
    </w:p>
    <w:p w14:paraId="102A4033"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II – Através de um cadastro prévio gratuito, que deverá ser realizado no sitio da Junta Comercial do Mato Grosso (www.jucemat.mt.gov.br), o contribuinte deverá, em seu formulário eletrônico específico, cadastrar um pedido de Viabilidade Locacional, informando os dados da futura empresa, tais como endereço e atividades pretendidas;</w:t>
      </w:r>
    </w:p>
    <w:p w14:paraId="3FED9049" w14:textId="4BE9AAC6"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III – A partir do envio do formulário via Sistema Integrar, a Prefeitura Municipal de </w:t>
      </w:r>
      <w:r w:rsidR="009B612E">
        <w:rPr>
          <w:rStyle w:val="normaltextrun"/>
          <w:rFonts w:ascii="Arial" w:hAnsi="Arial" w:cs="Arial"/>
          <w:color w:val="000000"/>
          <w:sz w:val="22"/>
          <w:szCs w:val="22"/>
        </w:rPr>
        <w:t>Nova Brasilandia/MT,</w:t>
      </w:r>
      <w:r>
        <w:rPr>
          <w:rStyle w:val="normaltextrun"/>
          <w:rFonts w:ascii="Arial" w:hAnsi="Arial" w:cs="Arial"/>
          <w:color w:val="000000"/>
          <w:sz w:val="22"/>
          <w:szCs w:val="22"/>
        </w:rPr>
        <w:t xml:space="preserve"> fará a análise do pedido, dando conhecimento prévio ao empreendedor, ou a seu contabilista, sobre a possibilidade, ou não, de exercício de determinada atividade econômica, no local indicado, bem como das licenças necessárias para exercer a atividade pretendida naquele endereço;</w:t>
      </w:r>
    </w:p>
    <w:p w14:paraId="17C51D5C" w14:textId="6D32D991"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IV – Se a Viabilidade Locacional for deferida pela Prefeitura de </w:t>
      </w:r>
      <w:r w:rsidR="009B612E">
        <w:rPr>
          <w:rStyle w:val="normaltextrun"/>
          <w:rFonts w:ascii="Arial" w:hAnsi="Arial" w:cs="Arial"/>
          <w:color w:val="000000"/>
          <w:sz w:val="22"/>
          <w:szCs w:val="22"/>
        </w:rPr>
        <w:t>Nova Brasilandia/MT</w:t>
      </w:r>
      <w:r>
        <w:rPr>
          <w:rStyle w:val="normaltextrun"/>
          <w:rFonts w:ascii="Arial" w:hAnsi="Arial" w:cs="Arial"/>
          <w:color w:val="000000"/>
          <w:sz w:val="22"/>
          <w:szCs w:val="22"/>
        </w:rPr>
        <w:t xml:space="preserve"> o empreendedor, ou seu contabilista, poderá dar encaminhamento no seu registro;</w:t>
      </w:r>
    </w:p>
    <w:p w14:paraId="000407ED" w14:textId="277B2998"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V – Caso a Prefeitura de </w:t>
      </w:r>
      <w:r w:rsidR="009B612E">
        <w:rPr>
          <w:rStyle w:val="normaltextrun"/>
          <w:rFonts w:ascii="Arial" w:hAnsi="Arial" w:cs="Arial"/>
          <w:color w:val="000000"/>
          <w:sz w:val="22"/>
          <w:szCs w:val="22"/>
        </w:rPr>
        <w:t xml:space="preserve">Nova Brasilandia/MT </w:t>
      </w:r>
      <w:r>
        <w:rPr>
          <w:rStyle w:val="normaltextrun"/>
          <w:rFonts w:ascii="Arial" w:hAnsi="Arial" w:cs="Arial"/>
          <w:color w:val="000000"/>
          <w:sz w:val="22"/>
          <w:szCs w:val="22"/>
        </w:rPr>
        <w:t>indefira a Viabilidade Locacional, a mesma deverá ser adequada, conforme orientações, e deverá ser encaminhado, novamente via Sistema Integrar, um novo pedido de Viabilidade Locacional;</w:t>
      </w:r>
    </w:p>
    <w:p w14:paraId="35B0B6BC" w14:textId="77777777" w:rsidR="00447D0C" w:rsidRDefault="00447D0C" w:rsidP="00447D0C">
      <w:pPr>
        <w:pStyle w:val="paragraph"/>
        <w:spacing w:before="0" w:beforeAutospacing="0" w:after="0" w:afterAutospacing="0" w:line="360" w:lineRule="auto"/>
        <w:ind w:right="35" w:firstLine="530"/>
        <w:jc w:val="both"/>
        <w:textAlignment w:val="baseline"/>
        <w:rPr>
          <w:rStyle w:val="normaltextrun"/>
          <w:rFonts w:ascii="Arial" w:hAnsi="Arial" w:cs="Arial"/>
          <w:color w:val="000000"/>
          <w:sz w:val="22"/>
          <w:szCs w:val="22"/>
        </w:rPr>
      </w:pPr>
    </w:p>
    <w:p w14:paraId="575F2782" w14:textId="77777777" w:rsidR="00447D0C" w:rsidRPr="009B612E" w:rsidRDefault="00447D0C" w:rsidP="00447D0C">
      <w:pPr>
        <w:pStyle w:val="paragraph"/>
        <w:spacing w:before="0" w:beforeAutospacing="0" w:after="0" w:afterAutospacing="0" w:line="360" w:lineRule="auto"/>
        <w:jc w:val="center"/>
        <w:textAlignment w:val="baseline"/>
        <w:rPr>
          <w:rFonts w:ascii="Arial" w:hAnsi="Arial" w:cs="Arial"/>
          <w:b/>
          <w:bCs/>
          <w:color w:val="000000"/>
          <w:sz w:val="22"/>
          <w:szCs w:val="22"/>
        </w:rPr>
      </w:pPr>
      <w:r w:rsidRPr="009B612E">
        <w:rPr>
          <w:rStyle w:val="normaltextrun"/>
          <w:rFonts w:ascii="Arial" w:hAnsi="Arial" w:cs="Arial"/>
          <w:b/>
          <w:bCs/>
          <w:color w:val="000000"/>
          <w:sz w:val="22"/>
          <w:szCs w:val="22"/>
        </w:rPr>
        <w:t>CAPÍTULO II</w:t>
      </w:r>
    </w:p>
    <w:p w14:paraId="787B8C6D" w14:textId="77777777" w:rsidR="00447D0C" w:rsidRPr="009B612E" w:rsidRDefault="00447D0C" w:rsidP="00447D0C">
      <w:pPr>
        <w:pStyle w:val="paragraph"/>
        <w:spacing w:before="0" w:beforeAutospacing="0" w:after="0" w:afterAutospacing="0" w:line="360" w:lineRule="auto"/>
        <w:jc w:val="center"/>
        <w:textAlignment w:val="baseline"/>
        <w:rPr>
          <w:rFonts w:ascii="Arial" w:hAnsi="Arial" w:cs="Arial"/>
          <w:b/>
          <w:bCs/>
          <w:color w:val="000000"/>
          <w:sz w:val="22"/>
          <w:szCs w:val="22"/>
        </w:rPr>
      </w:pPr>
      <w:r w:rsidRPr="009B612E">
        <w:rPr>
          <w:rStyle w:val="normaltextrun"/>
          <w:rFonts w:ascii="Arial" w:hAnsi="Arial" w:cs="Arial"/>
          <w:b/>
          <w:bCs/>
          <w:color w:val="000000"/>
          <w:sz w:val="22"/>
          <w:szCs w:val="22"/>
        </w:rPr>
        <w:t>DO REGISTRO DE PESSOAS JURÍDICAS</w:t>
      </w:r>
    </w:p>
    <w:p w14:paraId="36C72882" w14:textId="77777777" w:rsidR="00447D0C" w:rsidRDefault="00447D0C" w:rsidP="00447D0C">
      <w:pPr>
        <w:pStyle w:val="paragraph"/>
        <w:spacing w:before="0" w:beforeAutospacing="0" w:after="0" w:afterAutospacing="0" w:line="360" w:lineRule="auto"/>
        <w:ind w:right="35" w:firstLine="530"/>
        <w:jc w:val="both"/>
        <w:textAlignment w:val="baseline"/>
        <w:rPr>
          <w:rStyle w:val="normaltextrun"/>
          <w:rFonts w:ascii="Arial" w:hAnsi="Arial" w:cs="Arial"/>
          <w:color w:val="000000"/>
          <w:sz w:val="22"/>
          <w:szCs w:val="22"/>
        </w:rPr>
      </w:pPr>
    </w:p>
    <w:p w14:paraId="1169E742"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sidRPr="009B612E">
        <w:rPr>
          <w:rStyle w:val="normaltextrun"/>
          <w:rFonts w:ascii="Arial" w:hAnsi="Arial" w:cs="Arial"/>
          <w:b/>
          <w:bCs/>
          <w:color w:val="000000"/>
          <w:sz w:val="22"/>
          <w:szCs w:val="22"/>
        </w:rPr>
        <w:t>Art. 3º</w:t>
      </w:r>
      <w:r>
        <w:rPr>
          <w:rStyle w:val="normaltextrun"/>
          <w:rFonts w:ascii="Arial" w:hAnsi="Arial" w:cs="Arial"/>
          <w:color w:val="000000"/>
          <w:sz w:val="22"/>
          <w:szCs w:val="22"/>
        </w:rPr>
        <w:t xml:space="preserve"> - O empreendedor, ou seu contabilista, que obtiver o deferimento de sua Consulta de Viabilidade Locacional, bem como, obtiver o deferimento do “nome empresarial” pela Junta Comercial do Mato Grosso, poderá dar início ao processo de registro de sua pessoa jurídica, desde que atendidas às exigências da Consulta de Viabilidade, informada pela Prefeitura Municipal.</w:t>
      </w:r>
    </w:p>
    <w:p w14:paraId="26D99543"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p>
    <w:p w14:paraId="043FED5B" w14:textId="77777777" w:rsidR="00447D0C" w:rsidRDefault="00447D0C" w:rsidP="00447D0C">
      <w:pPr>
        <w:pStyle w:val="paragraph"/>
        <w:spacing w:before="0" w:beforeAutospacing="0" w:after="0" w:afterAutospacing="0" w:line="360" w:lineRule="auto"/>
        <w:jc w:val="both"/>
        <w:textAlignment w:val="baseline"/>
        <w:rPr>
          <w:rStyle w:val="normaltextrun"/>
          <w:rFonts w:ascii="Arial" w:hAnsi="Arial" w:cs="Arial"/>
          <w:color w:val="000000"/>
          <w:sz w:val="22"/>
          <w:szCs w:val="22"/>
        </w:rPr>
      </w:pPr>
    </w:p>
    <w:p w14:paraId="23817083" w14:textId="77777777" w:rsidR="00447D0C" w:rsidRPr="009B612E" w:rsidRDefault="00447D0C" w:rsidP="00447D0C">
      <w:pPr>
        <w:pStyle w:val="paragraph"/>
        <w:spacing w:before="0" w:beforeAutospacing="0" w:after="0" w:afterAutospacing="0" w:line="360" w:lineRule="auto"/>
        <w:jc w:val="center"/>
        <w:textAlignment w:val="baseline"/>
        <w:rPr>
          <w:rFonts w:ascii="Arial" w:hAnsi="Arial" w:cs="Arial"/>
          <w:b/>
          <w:bCs/>
          <w:color w:val="000000"/>
          <w:sz w:val="22"/>
          <w:szCs w:val="22"/>
        </w:rPr>
      </w:pPr>
      <w:r w:rsidRPr="009B612E">
        <w:rPr>
          <w:rStyle w:val="normaltextrun"/>
          <w:rFonts w:ascii="Arial" w:hAnsi="Arial" w:cs="Arial"/>
          <w:b/>
          <w:bCs/>
          <w:color w:val="000000"/>
          <w:sz w:val="22"/>
          <w:szCs w:val="22"/>
        </w:rPr>
        <w:t>CAPÍTULO III</w:t>
      </w:r>
    </w:p>
    <w:p w14:paraId="37C60AC3" w14:textId="77777777" w:rsidR="00447D0C" w:rsidRPr="009B612E" w:rsidRDefault="00447D0C" w:rsidP="00447D0C">
      <w:pPr>
        <w:pStyle w:val="paragraph"/>
        <w:spacing w:before="0" w:beforeAutospacing="0" w:after="0" w:afterAutospacing="0" w:line="360" w:lineRule="auto"/>
        <w:jc w:val="center"/>
        <w:textAlignment w:val="baseline"/>
        <w:rPr>
          <w:rFonts w:ascii="Arial" w:hAnsi="Arial" w:cs="Arial"/>
          <w:b/>
          <w:bCs/>
          <w:color w:val="000000"/>
          <w:sz w:val="22"/>
          <w:szCs w:val="22"/>
        </w:rPr>
      </w:pPr>
      <w:r w:rsidRPr="009B612E">
        <w:rPr>
          <w:rStyle w:val="normaltextrun"/>
          <w:rFonts w:ascii="Arial" w:hAnsi="Arial" w:cs="Arial"/>
          <w:b/>
          <w:bCs/>
          <w:color w:val="000000"/>
          <w:sz w:val="22"/>
          <w:szCs w:val="22"/>
        </w:rPr>
        <w:lastRenderedPageBreak/>
        <w:t>DO ALVARÁ DE FUNCIONAMENTO PROVISÓRIO</w:t>
      </w:r>
    </w:p>
    <w:p w14:paraId="4397A505"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p>
    <w:p w14:paraId="2BA283EA" w14:textId="3AF7743A"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sidRPr="009B612E">
        <w:rPr>
          <w:rStyle w:val="normaltextrun"/>
          <w:rFonts w:ascii="Arial" w:hAnsi="Arial" w:cs="Arial"/>
          <w:b/>
          <w:bCs/>
          <w:color w:val="000000"/>
          <w:sz w:val="22"/>
          <w:szCs w:val="22"/>
        </w:rPr>
        <w:t>Art.</w:t>
      </w:r>
      <w:r w:rsidRPr="009B612E">
        <w:rPr>
          <w:rStyle w:val="apple-converted-space"/>
          <w:rFonts w:ascii="Arial" w:hAnsi="Arial" w:cs="Arial"/>
          <w:b/>
          <w:bCs/>
          <w:color w:val="000000"/>
          <w:sz w:val="22"/>
          <w:szCs w:val="22"/>
        </w:rPr>
        <w:t> 5</w:t>
      </w:r>
      <w:r w:rsidRPr="009B612E">
        <w:rPr>
          <w:rStyle w:val="normaltextrun"/>
          <w:rFonts w:ascii="Arial" w:hAnsi="Arial" w:cs="Arial"/>
          <w:b/>
          <w:bCs/>
          <w:color w:val="000000"/>
          <w:sz w:val="22"/>
          <w:szCs w:val="22"/>
        </w:rPr>
        <w:t>º</w:t>
      </w:r>
      <w:r w:rsidRPr="001B3358">
        <w:rPr>
          <w:rStyle w:val="normaltextrun"/>
          <w:rFonts w:ascii="Arial" w:hAnsi="Arial" w:cs="Arial"/>
          <w:color w:val="000000"/>
          <w:sz w:val="22"/>
          <w:szCs w:val="22"/>
        </w:rPr>
        <w:t> </w:t>
      </w:r>
      <w:r>
        <w:rPr>
          <w:rStyle w:val="normaltextrun"/>
          <w:rFonts w:ascii="Arial" w:hAnsi="Arial" w:cs="Arial"/>
          <w:color w:val="000000"/>
          <w:sz w:val="22"/>
          <w:szCs w:val="22"/>
        </w:rPr>
        <w:t xml:space="preserve">- </w:t>
      </w:r>
      <w:r w:rsidRPr="001B3358">
        <w:rPr>
          <w:rStyle w:val="normaltextrun"/>
          <w:rFonts w:ascii="Arial" w:hAnsi="Arial" w:cs="Arial"/>
          <w:color w:val="000000"/>
          <w:sz w:val="22"/>
          <w:szCs w:val="22"/>
        </w:rPr>
        <w:t xml:space="preserve">O procedimento </w:t>
      </w:r>
      <w:r>
        <w:rPr>
          <w:rStyle w:val="normaltextrun"/>
          <w:rFonts w:ascii="Arial" w:hAnsi="Arial" w:cs="Arial"/>
          <w:color w:val="000000"/>
          <w:sz w:val="22"/>
          <w:szCs w:val="22"/>
        </w:rPr>
        <w:t xml:space="preserve">para a concessão do </w:t>
      </w:r>
      <w:r w:rsidRPr="001B3358">
        <w:rPr>
          <w:rStyle w:val="normaltextrun"/>
          <w:rFonts w:ascii="Arial" w:hAnsi="Arial" w:cs="Arial"/>
          <w:color w:val="000000"/>
          <w:sz w:val="22"/>
          <w:szCs w:val="22"/>
        </w:rPr>
        <w:t xml:space="preserve">Alvará de </w:t>
      </w:r>
      <w:r w:rsidRPr="009B612E">
        <w:rPr>
          <w:rStyle w:val="normaltextrun"/>
          <w:rFonts w:ascii="Arial" w:hAnsi="Arial" w:cs="Arial"/>
          <w:b/>
          <w:bCs/>
          <w:color w:val="000000"/>
          <w:sz w:val="22"/>
          <w:szCs w:val="22"/>
        </w:rPr>
        <w:t>Funcionamento</w:t>
      </w:r>
      <w:r>
        <w:rPr>
          <w:rStyle w:val="normaltextrun"/>
          <w:rFonts w:ascii="Arial" w:hAnsi="Arial" w:cs="Arial"/>
          <w:color w:val="000000"/>
          <w:sz w:val="22"/>
          <w:szCs w:val="22"/>
        </w:rPr>
        <w:t xml:space="preserve"> Provisório </w:t>
      </w:r>
      <w:r w:rsidRPr="001B3358">
        <w:rPr>
          <w:rStyle w:val="normaltextrun"/>
          <w:rFonts w:ascii="Arial" w:hAnsi="Arial" w:cs="Arial"/>
          <w:color w:val="000000"/>
          <w:sz w:val="22"/>
          <w:szCs w:val="22"/>
        </w:rPr>
        <w:t>obedecerá ao disposto neste Decreto e</w:t>
      </w:r>
      <w:r>
        <w:rPr>
          <w:rStyle w:val="normaltextrun"/>
          <w:rFonts w:ascii="Arial" w:hAnsi="Arial" w:cs="Arial"/>
          <w:color w:val="000000"/>
          <w:sz w:val="22"/>
          <w:szCs w:val="22"/>
        </w:rPr>
        <w:t>,</w:t>
      </w:r>
      <w:r w:rsidRPr="001B3358">
        <w:rPr>
          <w:rStyle w:val="normaltextrun"/>
          <w:rFonts w:ascii="Arial" w:hAnsi="Arial" w:cs="Arial"/>
          <w:color w:val="000000"/>
          <w:sz w:val="22"/>
          <w:szCs w:val="22"/>
        </w:rPr>
        <w:t xml:space="preserve"> ainda</w:t>
      </w:r>
      <w:r>
        <w:rPr>
          <w:rStyle w:val="normaltextrun"/>
          <w:rFonts w:ascii="Arial" w:hAnsi="Arial" w:cs="Arial"/>
          <w:color w:val="000000"/>
          <w:sz w:val="22"/>
          <w:szCs w:val="22"/>
        </w:rPr>
        <w:t>,</w:t>
      </w:r>
      <w:r w:rsidRPr="001B3358">
        <w:rPr>
          <w:rStyle w:val="normaltextrun"/>
          <w:rFonts w:ascii="Arial" w:hAnsi="Arial" w:cs="Arial"/>
          <w:color w:val="000000"/>
          <w:sz w:val="22"/>
          <w:szCs w:val="22"/>
        </w:rPr>
        <w:t xml:space="preserve"> observará as disposições da Lei nº</w:t>
      </w:r>
      <w:r w:rsidRPr="001B3358">
        <w:rPr>
          <w:rStyle w:val="apple-converted-space"/>
          <w:rFonts w:ascii="Arial" w:hAnsi="Arial" w:cs="Arial"/>
          <w:color w:val="000000"/>
          <w:sz w:val="22"/>
          <w:szCs w:val="22"/>
        </w:rPr>
        <w:t> </w:t>
      </w:r>
      <w:r w:rsidRPr="001B3358">
        <w:rPr>
          <w:rStyle w:val="normaltextrun"/>
          <w:rFonts w:ascii="Arial" w:hAnsi="Arial" w:cs="Arial"/>
          <w:color w:val="000000"/>
          <w:sz w:val="22"/>
          <w:szCs w:val="22"/>
        </w:rPr>
        <w:t xml:space="preserve">11.598, de 3 de dezembro de 2007, da Lei Complementar </w:t>
      </w:r>
      <w:r>
        <w:rPr>
          <w:rStyle w:val="normaltextrun"/>
          <w:rFonts w:ascii="Arial" w:hAnsi="Arial" w:cs="Arial"/>
          <w:color w:val="000000"/>
          <w:sz w:val="22"/>
          <w:szCs w:val="22"/>
        </w:rPr>
        <w:t xml:space="preserve">Federal </w:t>
      </w:r>
      <w:r w:rsidRPr="001B3358">
        <w:rPr>
          <w:rStyle w:val="normaltextrun"/>
          <w:rFonts w:ascii="Arial" w:hAnsi="Arial" w:cs="Arial"/>
          <w:color w:val="000000"/>
          <w:sz w:val="22"/>
          <w:szCs w:val="22"/>
        </w:rPr>
        <w:t xml:space="preserve">nº 123, de 14 de dezembro de 2006, </w:t>
      </w:r>
      <w:r>
        <w:rPr>
          <w:rStyle w:val="normaltextrun"/>
          <w:rFonts w:ascii="Arial" w:hAnsi="Arial" w:cs="Arial"/>
          <w:color w:val="000000"/>
          <w:sz w:val="22"/>
          <w:szCs w:val="22"/>
        </w:rPr>
        <w:t xml:space="preserve">e alterações posteriores, </w:t>
      </w:r>
      <w:r w:rsidRPr="001B3358">
        <w:rPr>
          <w:rStyle w:val="normaltextrun"/>
          <w:rFonts w:ascii="Arial" w:hAnsi="Arial" w:cs="Arial"/>
          <w:color w:val="000000"/>
          <w:sz w:val="22"/>
          <w:szCs w:val="22"/>
        </w:rPr>
        <w:t>a Resolução CGSIM nº 22 de 22 de junho de 2010</w:t>
      </w:r>
      <w:r>
        <w:rPr>
          <w:rStyle w:val="normaltextrun"/>
          <w:rFonts w:ascii="Arial" w:hAnsi="Arial" w:cs="Arial"/>
          <w:color w:val="000000"/>
          <w:sz w:val="22"/>
          <w:szCs w:val="22"/>
        </w:rPr>
        <w:t xml:space="preserve"> e alterações posteriores, Lei Federal nº 13.874, 20 de setembro de 2019 e alterações posteriores.</w:t>
      </w:r>
    </w:p>
    <w:p w14:paraId="14AB6C58"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p>
    <w:p w14:paraId="0F6838A0" w14:textId="77777777" w:rsidR="00447D0C" w:rsidRPr="009F6B41" w:rsidRDefault="00447D0C" w:rsidP="00447D0C">
      <w:pPr>
        <w:pStyle w:val="paragraph"/>
        <w:spacing w:before="0" w:beforeAutospacing="0" w:after="0" w:afterAutospacing="0" w:line="360" w:lineRule="auto"/>
        <w:ind w:right="35"/>
        <w:jc w:val="both"/>
        <w:textAlignment w:val="baseline"/>
        <w:rPr>
          <w:rStyle w:val="eop"/>
          <w:rFonts w:ascii="Arial" w:hAnsi="Arial" w:cs="Arial"/>
          <w:color w:val="000000" w:themeColor="text1"/>
          <w:sz w:val="22"/>
          <w:szCs w:val="22"/>
        </w:rPr>
      </w:pPr>
      <w:r w:rsidRPr="009F6B41">
        <w:rPr>
          <w:rStyle w:val="normaltextrun"/>
          <w:rFonts w:ascii="Arial" w:hAnsi="Arial" w:cs="Arial"/>
          <w:color w:val="000000" w:themeColor="text1"/>
          <w:sz w:val="22"/>
          <w:szCs w:val="22"/>
        </w:rPr>
        <w:t>§ 1</w:t>
      </w:r>
      <w:proofErr w:type="gramStart"/>
      <w:r w:rsidRPr="009F6B41">
        <w:rPr>
          <w:rStyle w:val="normaltextrun"/>
          <w:rFonts w:ascii="Arial" w:hAnsi="Arial" w:cs="Arial"/>
          <w:color w:val="000000" w:themeColor="text1"/>
          <w:sz w:val="22"/>
          <w:szCs w:val="22"/>
        </w:rPr>
        <w:t>º</w:t>
      </w:r>
      <w:r w:rsidRPr="009F6B41">
        <w:rPr>
          <w:rStyle w:val="apple-converted-space"/>
          <w:rFonts w:ascii="Arial" w:hAnsi="Arial" w:cs="Arial"/>
          <w:color w:val="000000" w:themeColor="text1"/>
          <w:sz w:val="22"/>
          <w:szCs w:val="22"/>
        </w:rPr>
        <w:t>  -</w:t>
      </w:r>
      <w:proofErr w:type="gramEnd"/>
      <w:r w:rsidRPr="009F6B41">
        <w:rPr>
          <w:rStyle w:val="apple-converted-space"/>
          <w:rFonts w:ascii="Arial" w:hAnsi="Arial" w:cs="Arial"/>
          <w:color w:val="000000" w:themeColor="text1"/>
          <w:sz w:val="22"/>
          <w:szCs w:val="22"/>
        </w:rPr>
        <w:t xml:space="preserve"> </w:t>
      </w:r>
      <w:r w:rsidRPr="009F6B41">
        <w:rPr>
          <w:rStyle w:val="normaltextrun"/>
          <w:rFonts w:ascii="Arial" w:hAnsi="Arial" w:cs="Arial"/>
          <w:color w:val="000000" w:themeColor="text1"/>
          <w:sz w:val="22"/>
          <w:szCs w:val="22"/>
        </w:rPr>
        <w:t xml:space="preserve">A informação sobre o grau de risco, da necessidade de ser a atividade licenciada ou não pela Vigilância Sanitária Municipal, pela Vigilância Sanitária Estadual, </w:t>
      </w:r>
      <w:r w:rsidRPr="009F6B41">
        <w:rPr>
          <w:rFonts w:ascii="Arial" w:hAnsi="Arial" w:cs="Arial"/>
          <w:color w:val="000000" w:themeColor="text1"/>
          <w:sz w:val="22"/>
          <w:szCs w:val="22"/>
        </w:rPr>
        <w:t xml:space="preserve">será de acordo com a RDC nº 153, e de acordo com a IN </w:t>
      </w:r>
      <w:r>
        <w:rPr>
          <w:rFonts w:ascii="Arial" w:hAnsi="Arial" w:cs="Arial"/>
          <w:color w:val="000000" w:themeColor="text1"/>
          <w:sz w:val="22"/>
          <w:szCs w:val="22"/>
        </w:rPr>
        <w:t>66</w:t>
      </w:r>
      <w:r w:rsidRPr="009F6B41">
        <w:rPr>
          <w:rFonts w:ascii="Arial" w:hAnsi="Arial" w:cs="Arial"/>
          <w:color w:val="000000" w:themeColor="text1"/>
          <w:sz w:val="22"/>
          <w:szCs w:val="22"/>
        </w:rPr>
        <w:t xml:space="preserve"> de </w:t>
      </w:r>
      <w:r>
        <w:rPr>
          <w:rFonts w:ascii="Arial" w:hAnsi="Arial" w:cs="Arial"/>
          <w:color w:val="000000" w:themeColor="text1"/>
          <w:sz w:val="22"/>
          <w:szCs w:val="22"/>
        </w:rPr>
        <w:t>01</w:t>
      </w:r>
      <w:r w:rsidRPr="009F6B41">
        <w:rPr>
          <w:rFonts w:ascii="Arial" w:hAnsi="Arial" w:cs="Arial"/>
          <w:color w:val="000000" w:themeColor="text1"/>
          <w:sz w:val="22"/>
          <w:szCs w:val="22"/>
        </w:rPr>
        <w:t xml:space="preserve"> de </w:t>
      </w:r>
      <w:r>
        <w:rPr>
          <w:rFonts w:ascii="Arial" w:hAnsi="Arial" w:cs="Arial"/>
          <w:color w:val="000000" w:themeColor="text1"/>
          <w:sz w:val="22"/>
          <w:szCs w:val="22"/>
        </w:rPr>
        <w:t>setembro</w:t>
      </w:r>
      <w:r w:rsidRPr="009F6B41">
        <w:rPr>
          <w:rFonts w:ascii="Arial" w:hAnsi="Arial" w:cs="Arial"/>
          <w:color w:val="000000" w:themeColor="text1"/>
          <w:sz w:val="22"/>
          <w:szCs w:val="22"/>
        </w:rPr>
        <w:t xml:space="preserve"> de 20</w:t>
      </w:r>
      <w:r>
        <w:rPr>
          <w:rFonts w:ascii="Arial" w:hAnsi="Arial" w:cs="Arial"/>
          <w:color w:val="000000" w:themeColor="text1"/>
          <w:sz w:val="22"/>
          <w:szCs w:val="22"/>
        </w:rPr>
        <w:t>20</w:t>
      </w:r>
      <w:r w:rsidRPr="009F6B41">
        <w:rPr>
          <w:rFonts w:ascii="Arial" w:hAnsi="Arial" w:cs="Arial"/>
          <w:color w:val="000000" w:themeColor="text1"/>
          <w:sz w:val="22"/>
          <w:szCs w:val="22"/>
        </w:rPr>
        <w:t>, e alterações posteriores, r</w:t>
      </w:r>
      <w:r w:rsidRPr="009F6B41">
        <w:rPr>
          <w:rStyle w:val="normaltextrun"/>
          <w:rFonts w:ascii="Arial" w:hAnsi="Arial" w:cs="Arial"/>
          <w:color w:val="000000" w:themeColor="text1"/>
          <w:sz w:val="22"/>
          <w:szCs w:val="22"/>
        </w:rPr>
        <w:t>esolução CGSIM nº 22 de 22 de junho de 2010 e alterações posteriores. Como também se necessita de licenciamento ambiental pela Secretaria Municipal do Meio Ambiente, SEMA/IBAMA ou se não há precisão de licenciamento ambiental, observará a Resolução Estadual 85/2014 e alterações posteriores.</w:t>
      </w:r>
    </w:p>
    <w:p w14:paraId="2C50FEA2"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p>
    <w:p w14:paraId="3A4562A5"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p>
    <w:p w14:paraId="12E62CF6" w14:textId="4930A9F0" w:rsidR="00447D0C" w:rsidRPr="001B3358" w:rsidRDefault="00447D0C" w:rsidP="00447D0C">
      <w:pPr>
        <w:pStyle w:val="paragraph"/>
        <w:spacing w:before="0" w:beforeAutospacing="0" w:after="0" w:afterAutospacing="0" w:line="360" w:lineRule="auto"/>
        <w:ind w:right="35"/>
        <w:jc w:val="both"/>
        <w:textAlignment w:val="baseline"/>
        <w:rPr>
          <w:rFonts w:ascii="Arial" w:hAnsi="Arial" w:cs="Arial"/>
          <w:color w:val="000000"/>
          <w:sz w:val="22"/>
          <w:szCs w:val="22"/>
        </w:rPr>
      </w:pPr>
      <w:r w:rsidRPr="001B3358">
        <w:rPr>
          <w:rStyle w:val="normaltextrun"/>
          <w:rFonts w:ascii="Arial" w:hAnsi="Arial" w:cs="Arial"/>
          <w:color w:val="000000"/>
          <w:sz w:val="22"/>
          <w:szCs w:val="22"/>
        </w:rPr>
        <w:t xml:space="preserve">§ </w:t>
      </w:r>
      <w:r>
        <w:rPr>
          <w:rStyle w:val="normaltextrun"/>
          <w:rFonts w:ascii="Arial" w:hAnsi="Arial" w:cs="Arial"/>
          <w:color w:val="000000"/>
          <w:sz w:val="22"/>
          <w:szCs w:val="22"/>
        </w:rPr>
        <w:t>2</w:t>
      </w:r>
      <w:r w:rsidRPr="001B3358">
        <w:rPr>
          <w:rStyle w:val="normaltextrun"/>
          <w:rFonts w:ascii="Arial" w:hAnsi="Arial" w:cs="Arial"/>
          <w:color w:val="000000"/>
          <w:sz w:val="22"/>
          <w:szCs w:val="22"/>
        </w:rPr>
        <w:t>º</w:t>
      </w:r>
      <w:r w:rsidRPr="001B3358">
        <w:rPr>
          <w:rStyle w:val="apple-converted-space"/>
          <w:rFonts w:ascii="Arial" w:hAnsi="Arial" w:cs="Arial"/>
          <w:color w:val="000000"/>
          <w:sz w:val="22"/>
          <w:szCs w:val="22"/>
        </w:rPr>
        <w:t> </w:t>
      </w:r>
      <w:r w:rsidRPr="001B3358">
        <w:rPr>
          <w:rStyle w:val="normaltextrun"/>
          <w:rFonts w:ascii="Arial" w:hAnsi="Arial" w:cs="Arial"/>
          <w:color w:val="000000"/>
          <w:sz w:val="22"/>
          <w:szCs w:val="22"/>
        </w:rPr>
        <w:t>-</w:t>
      </w:r>
      <w:r w:rsidRPr="001B3358">
        <w:rPr>
          <w:rStyle w:val="apple-converted-space"/>
          <w:rFonts w:ascii="Arial" w:hAnsi="Arial" w:cs="Arial"/>
          <w:color w:val="000000"/>
          <w:sz w:val="22"/>
          <w:szCs w:val="22"/>
        </w:rPr>
        <w:t> </w:t>
      </w:r>
      <w:r w:rsidRPr="001B3358">
        <w:rPr>
          <w:rStyle w:val="normaltextrun"/>
          <w:rFonts w:ascii="Arial" w:hAnsi="Arial" w:cs="Arial"/>
          <w:color w:val="000000"/>
          <w:sz w:val="22"/>
          <w:szCs w:val="22"/>
        </w:rPr>
        <w:t xml:space="preserve">O Município poderá, nos termos do </w:t>
      </w:r>
      <w:r w:rsidRPr="00C7792B">
        <w:rPr>
          <w:rStyle w:val="normaltextrun"/>
          <w:rFonts w:ascii="Arial" w:hAnsi="Arial" w:cs="Arial"/>
          <w:color w:val="000000"/>
          <w:sz w:val="22"/>
          <w:szCs w:val="22"/>
        </w:rPr>
        <w:t>art. 4º da Lei Municipal</w:t>
      </w:r>
      <w:r w:rsidRPr="00C7792B">
        <w:rPr>
          <w:rStyle w:val="apple-converted-space"/>
          <w:rFonts w:ascii="Arial" w:hAnsi="Arial" w:cs="Arial"/>
          <w:color w:val="000000"/>
          <w:sz w:val="22"/>
          <w:szCs w:val="22"/>
        </w:rPr>
        <w:t> </w:t>
      </w:r>
      <w:r w:rsidR="00C7792B" w:rsidRPr="00C7792B">
        <w:rPr>
          <w:rStyle w:val="apple-converted-space"/>
          <w:rFonts w:ascii="Arial" w:hAnsi="Arial" w:cs="Arial"/>
          <w:color w:val="000000"/>
          <w:sz w:val="22"/>
          <w:szCs w:val="22"/>
        </w:rPr>
        <w:t>nº 414 de 17 de agosto de 2009</w:t>
      </w:r>
      <w:r w:rsidRPr="00C7792B">
        <w:rPr>
          <w:rStyle w:val="normaltextrun"/>
          <w:rFonts w:ascii="Arial" w:hAnsi="Arial" w:cs="Arial"/>
          <w:color w:val="000000"/>
          <w:sz w:val="22"/>
          <w:szCs w:val="22"/>
        </w:rPr>
        <w:t>,</w:t>
      </w:r>
      <w:r w:rsidRPr="00C7792B">
        <w:rPr>
          <w:rStyle w:val="apple-converted-space"/>
          <w:rFonts w:ascii="Arial" w:hAnsi="Arial" w:cs="Arial"/>
          <w:color w:val="000000"/>
          <w:sz w:val="22"/>
          <w:szCs w:val="22"/>
        </w:rPr>
        <w:t> </w:t>
      </w:r>
      <w:r w:rsidRPr="00C7792B">
        <w:rPr>
          <w:rStyle w:val="normaltextrun"/>
          <w:rFonts w:ascii="Arial" w:hAnsi="Arial" w:cs="Arial"/>
          <w:color w:val="000000"/>
          <w:sz w:val="22"/>
          <w:szCs w:val="22"/>
        </w:rPr>
        <w:t>c</w:t>
      </w:r>
      <w:r w:rsidRPr="001B3358">
        <w:rPr>
          <w:rStyle w:val="normaltextrun"/>
          <w:rFonts w:ascii="Arial" w:hAnsi="Arial" w:cs="Arial"/>
          <w:color w:val="000000"/>
          <w:sz w:val="22"/>
          <w:szCs w:val="22"/>
        </w:rPr>
        <w:t>onceder Alvará</w:t>
      </w:r>
      <w:r w:rsidRPr="001B3358">
        <w:rPr>
          <w:rStyle w:val="apple-converted-space"/>
          <w:rFonts w:ascii="Arial" w:hAnsi="Arial" w:cs="Arial"/>
          <w:color w:val="000000"/>
          <w:sz w:val="22"/>
          <w:szCs w:val="22"/>
        </w:rPr>
        <w:t> </w:t>
      </w:r>
      <w:r w:rsidRPr="001B3358">
        <w:rPr>
          <w:rStyle w:val="normaltextrun"/>
          <w:rFonts w:ascii="Arial" w:hAnsi="Arial" w:cs="Arial"/>
          <w:color w:val="000000"/>
          <w:sz w:val="22"/>
          <w:szCs w:val="22"/>
        </w:rPr>
        <w:t>de Funcionamento Provisório, logo após o ato de registro na Junta Comercial e no CNPJ, ou seja, sem</w:t>
      </w:r>
      <w:r w:rsidRPr="001B3358">
        <w:rPr>
          <w:rStyle w:val="apple-converted-space"/>
          <w:rFonts w:ascii="Arial" w:hAnsi="Arial" w:cs="Arial"/>
          <w:color w:val="000000"/>
          <w:sz w:val="22"/>
          <w:szCs w:val="22"/>
        </w:rPr>
        <w:t> </w:t>
      </w:r>
      <w:r w:rsidRPr="001B3358">
        <w:rPr>
          <w:rStyle w:val="normaltextrun"/>
          <w:rFonts w:ascii="Arial" w:hAnsi="Arial" w:cs="Arial"/>
          <w:color w:val="000000"/>
          <w:sz w:val="22"/>
          <w:szCs w:val="22"/>
        </w:rPr>
        <w:t xml:space="preserve">vistoria prévia, para as atividades </w:t>
      </w:r>
      <w:r>
        <w:rPr>
          <w:rStyle w:val="normaltextrun"/>
          <w:rFonts w:ascii="Arial" w:hAnsi="Arial" w:cs="Arial"/>
          <w:color w:val="000000"/>
          <w:sz w:val="22"/>
          <w:szCs w:val="22"/>
        </w:rPr>
        <w:t xml:space="preserve">que não estão </w:t>
      </w:r>
      <w:r w:rsidRPr="001B3358">
        <w:rPr>
          <w:rStyle w:val="normaltextrun"/>
          <w:rFonts w:ascii="Arial" w:hAnsi="Arial" w:cs="Arial"/>
          <w:color w:val="000000"/>
          <w:sz w:val="22"/>
          <w:szCs w:val="22"/>
        </w:rPr>
        <w:t xml:space="preserve">enquadradas como de </w:t>
      </w:r>
      <w:r>
        <w:rPr>
          <w:rStyle w:val="normaltextrun"/>
          <w:rFonts w:ascii="Arial" w:hAnsi="Arial" w:cs="Arial"/>
          <w:color w:val="000000"/>
          <w:sz w:val="22"/>
          <w:szCs w:val="22"/>
        </w:rPr>
        <w:t>alto</w:t>
      </w:r>
      <w:r w:rsidRPr="001B3358">
        <w:rPr>
          <w:rStyle w:val="normaltextrun"/>
          <w:rFonts w:ascii="Arial" w:hAnsi="Arial" w:cs="Arial"/>
          <w:color w:val="000000"/>
          <w:sz w:val="22"/>
          <w:szCs w:val="22"/>
        </w:rPr>
        <w:t xml:space="preserve"> risco</w:t>
      </w:r>
      <w:r>
        <w:rPr>
          <w:rStyle w:val="normaltextrun"/>
          <w:rFonts w:ascii="Arial" w:hAnsi="Arial" w:cs="Arial"/>
          <w:color w:val="000000"/>
          <w:sz w:val="22"/>
          <w:szCs w:val="22"/>
        </w:rPr>
        <w:t>.</w:t>
      </w:r>
    </w:p>
    <w:p w14:paraId="235784C1"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p>
    <w:p w14:paraId="6F8C9A1B" w14:textId="7376142D" w:rsidR="00447D0C" w:rsidRPr="00D21585" w:rsidRDefault="00447D0C" w:rsidP="00447D0C">
      <w:pPr>
        <w:pStyle w:val="paragraph"/>
        <w:spacing w:before="0" w:beforeAutospacing="0" w:after="0" w:afterAutospacing="0" w:line="360" w:lineRule="auto"/>
        <w:ind w:right="35"/>
        <w:jc w:val="both"/>
        <w:textAlignment w:val="baseline"/>
        <w:rPr>
          <w:rFonts w:ascii="Arial" w:hAnsi="Arial" w:cs="Arial"/>
          <w:color w:val="FF0000"/>
          <w:sz w:val="22"/>
          <w:szCs w:val="22"/>
        </w:rPr>
      </w:pPr>
      <w:r>
        <w:rPr>
          <w:rStyle w:val="normaltextrun"/>
          <w:rFonts w:ascii="Arial" w:hAnsi="Arial" w:cs="Arial"/>
          <w:color w:val="000000"/>
          <w:sz w:val="22"/>
          <w:szCs w:val="22"/>
        </w:rPr>
        <w:t>§ 3</w:t>
      </w:r>
      <w:r w:rsidRPr="001B3358">
        <w:rPr>
          <w:rStyle w:val="normaltextrun"/>
          <w:rFonts w:ascii="Arial" w:hAnsi="Arial" w:cs="Arial"/>
          <w:color w:val="000000"/>
          <w:sz w:val="22"/>
          <w:szCs w:val="22"/>
        </w:rPr>
        <w:t>º</w:t>
      </w:r>
      <w:r w:rsidRPr="001B3358">
        <w:rPr>
          <w:rStyle w:val="apple-converted-space"/>
          <w:rFonts w:ascii="Arial" w:hAnsi="Arial" w:cs="Arial"/>
          <w:color w:val="000000"/>
          <w:sz w:val="22"/>
          <w:szCs w:val="22"/>
        </w:rPr>
        <w:t> </w:t>
      </w:r>
      <w:r w:rsidRPr="001B3358">
        <w:rPr>
          <w:rStyle w:val="normaltextrun"/>
          <w:rFonts w:ascii="Arial" w:hAnsi="Arial" w:cs="Arial"/>
          <w:color w:val="000000"/>
          <w:sz w:val="22"/>
          <w:szCs w:val="22"/>
        </w:rPr>
        <w:t>-</w:t>
      </w:r>
      <w:r w:rsidRPr="001B3358">
        <w:rPr>
          <w:rStyle w:val="apple-converted-space"/>
          <w:rFonts w:ascii="Arial" w:hAnsi="Arial" w:cs="Arial"/>
          <w:color w:val="000000"/>
          <w:sz w:val="22"/>
          <w:szCs w:val="22"/>
        </w:rPr>
        <w:t> </w:t>
      </w:r>
      <w:r w:rsidRPr="001B3358">
        <w:rPr>
          <w:rStyle w:val="normaltextrun"/>
          <w:rFonts w:ascii="Arial" w:hAnsi="Arial" w:cs="Arial"/>
          <w:color w:val="000000"/>
          <w:sz w:val="22"/>
          <w:szCs w:val="22"/>
        </w:rPr>
        <w:t>O Alvará</w:t>
      </w:r>
      <w:r w:rsidRPr="001B3358">
        <w:rPr>
          <w:rStyle w:val="apple-converted-space"/>
          <w:rFonts w:ascii="Arial" w:hAnsi="Arial" w:cs="Arial"/>
          <w:color w:val="000000"/>
          <w:sz w:val="22"/>
          <w:szCs w:val="22"/>
        </w:rPr>
        <w:t> </w:t>
      </w:r>
      <w:r w:rsidRPr="001B3358">
        <w:rPr>
          <w:rStyle w:val="normaltextrun"/>
          <w:rFonts w:ascii="Arial" w:hAnsi="Arial" w:cs="Arial"/>
          <w:color w:val="000000"/>
          <w:sz w:val="22"/>
          <w:szCs w:val="22"/>
        </w:rPr>
        <w:t>de que trata o parágrafo anterior terá prazo de acordo com a singularidade do tipo de atividade exercida pelo contribuinte, sendo tal prazo limitado a</w:t>
      </w:r>
      <w:r w:rsidR="009B612E">
        <w:rPr>
          <w:rStyle w:val="normaltextrun"/>
          <w:rFonts w:ascii="Arial" w:hAnsi="Arial" w:cs="Arial"/>
          <w:color w:val="000000"/>
          <w:sz w:val="22"/>
          <w:szCs w:val="22"/>
        </w:rPr>
        <w:t xml:space="preserve"> 30 (trinta) dias.</w:t>
      </w:r>
    </w:p>
    <w:p w14:paraId="0000EE48"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p>
    <w:p w14:paraId="3EC1E5FF"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sidRPr="009B612E">
        <w:rPr>
          <w:rStyle w:val="normaltextrun"/>
          <w:rFonts w:ascii="Arial" w:hAnsi="Arial" w:cs="Arial"/>
          <w:b/>
          <w:bCs/>
          <w:color w:val="000000"/>
          <w:sz w:val="22"/>
          <w:szCs w:val="22"/>
        </w:rPr>
        <w:t>Art.</w:t>
      </w:r>
      <w:r w:rsidRPr="009B612E">
        <w:rPr>
          <w:rStyle w:val="apple-converted-space"/>
          <w:rFonts w:ascii="Arial" w:hAnsi="Arial" w:cs="Arial"/>
          <w:b/>
          <w:bCs/>
          <w:color w:val="000000"/>
          <w:sz w:val="22"/>
          <w:szCs w:val="22"/>
        </w:rPr>
        <w:t> 6</w:t>
      </w:r>
      <w:r w:rsidRPr="009B612E">
        <w:rPr>
          <w:rStyle w:val="normaltextrun"/>
          <w:rFonts w:ascii="Arial" w:hAnsi="Arial" w:cs="Arial"/>
          <w:b/>
          <w:bCs/>
          <w:color w:val="000000"/>
          <w:sz w:val="22"/>
          <w:szCs w:val="22"/>
        </w:rPr>
        <w:t>º</w:t>
      </w:r>
      <w:r w:rsidRPr="001B3358">
        <w:rPr>
          <w:rStyle w:val="apple-converted-space"/>
          <w:rFonts w:ascii="Arial" w:hAnsi="Arial" w:cs="Arial"/>
          <w:color w:val="000000"/>
          <w:sz w:val="22"/>
          <w:szCs w:val="22"/>
        </w:rPr>
        <w:t> </w:t>
      </w:r>
      <w:r>
        <w:rPr>
          <w:rStyle w:val="apple-converted-space"/>
          <w:rFonts w:ascii="Arial" w:hAnsi="Arial" w:cs="Arial"/>
          <w:color w:val="000000"/>
          <w:sz w:val="22"/>
          <w:szCs w:val="22"/>
        </w:rPr>
        <w:t>- O Alvará de Funcionamento Provisório só será concedido mediante a assinatura, pelo responsável, do “</w:t>
      </w:r>
      <w:r w:rsidRPr="001B3358">
        <w:rPr>
          <w:rStyle w:val="normaltextrun"/>
          <w:rFonts w:ascii="Arial" w:hAnsi="Arial" w:cs="Arial"/>
          <w:color w:val="000000"/>
          <w:sz w:val="22"/>
          <w:szCs w:val="22"/>
        </w:rPr>
        <w:t>Termo de Ciência e Responsabilidade</w:t>
      </w:r>
      <w:r>
        <w:rPr>
          <w:rStyle w:val="normaltextrun"/>
          <w:rFonts w:ascii="Arial" w:hAnsi="Arial" w:cs="Arial"/>
          <w:color w:val="000000"/>
          <w:sz w:val="22"/>
          <w:szCs w:val="22"/>
        </w:rPr>
        <w:t>”, conforme modelo do anexo I do presente Decreto.</w:t>
      </w:r>
    </w:p>
    <w:p w14:paraId="2FA13710" w14:textId="77777777" w:rsidR="00447D0C" w:rsidRDefault="00447D0C" w:rsidP="00447D0C">
      <w:pPr>
        <w:pStyle w:val="paragraph"/>
        <w:spacing w:before="0" w:beforeAutospacing="0" w:after="0" w:afterAutospacing="0" w:line="360" w:lineRule="auto"/>
        <w:ind w:right="35" w:firstLine="530"/>
        <w:jc w:val="both"/>
        <w:textAlignment w:val="baseline"/>
        <w:rPr>
          <w:rStyle w:val="normaltextrun"/>
          <w:rFonts w:ascii="Arial" w:hAnsi="Arial" w:cs="Arial"/>
          <w:color w:val="000000"/>
          <w:sz w:val="22"/>
          <w:szCs w:val="22"/>
        </w:rPr>
      </w:pPr>
    </w:p>
    <w:p w14:paraId="56CA36C1" w14:textId="77777777" w:rsidR="00447D0C" w:rsidRPr="009B612E" w:rsidRDefault="00447D0C" w:rsidP="00447D0C">
      <w:pPr>
        <w:pStyle w:val="paragraph"/>
        <w:spacing w:before="0" w:beforeAutospacing="0" w:after="0" w:afterAutospacing="0" w:line="360" w:lineRule="auto"/>
        <w:jc w:val="center"/>
        <w:textAlignment w:val="baseline"/>
        <w:rPr>
          <w:rFonts w:ascii="Arial" w:hAnsi="Arial" w:cs="Arial"/>
          <w:b/>
          <w:bCs/>
          <w:color w:val="000000"/>
          <w:sz w:val="22"/>
          <w:szCs w:val="22"/>
        </w:rPr>
      </w:pPr>
      <w:r w:rsidRPr="009B612E">
        <w:rPr>
          <w:rStyle w:val="normaltextrun"/>
          <w:rFonts w:ascii="Arial" w:hAnsi="Arial" w:cs="Arial"/>
          <w:b/>
          <w:bCs/>
          <w:color w:val="000000"/>
          <w:sz w:val="22"/>
          <w:szCs w:val="22"/>
        </w:rPr>
        <w:t>CAPÍTULO IV</w:t>
      </w:r>
    </w:p>
    <w:p w14:paraId="26A37111" w14:textId="77777777" w:rsidR="00447D0C" w:rsidRPr="009B612E" w:rsidRDefault="00447D0C" w:rsidP="00447D0C">
      <w:pPr>
        <w:pStyle w:val="paragraph"/>
        <w:spacing w:before="0" w:beforeAutospacing="0" w:after="0" w:afterAutospacing="0" w:line="360" w:lineRule="auto"/>
        <w:jc w:val="center"/>
        <w:textAlignment w:val="baseline"/>
        <w:rPr>
          <w:rFonts w:ascii="Arial" w:hAnsi="Arial" w:cs="Arial"/>
          <w:b/>
          <w:bCs/>
          <w:color w:val="000000"/>
          <w:sz w:val="22"/>
          <w:szCs w:val="22"/>
        </w:rPr>
      </w:pPr>
      <w:r w:rsidRPr="009B612E">
        <w:rPr>
          <w:rStyle w:val="normaltextrun"/>
          <w:rFonts w:ascii="Arial" w:hAnsi="Arial" w:cs="Arial"/>
          <w:b/>
          <w:bCs/>
          <w:color w:val="000000"/>
          <w:sz w:val="22"/>
          <w:szCs w:val="22"/>
        </w:rPr>
        <w:t>DA FISCALIZAÇÃO ORIENTADORA E DO CANCELAMENTO DO ALVARÁ PROVISÓRIO</w:t>
      </w:r>
    </w:p>
    <w:p w14:paraId="673562AE"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p>
    <w:p w14:paraId="06178E52"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sidRPr="009B612E">
        <w:rPr>
          <w:rStyle w:val="normaltextrun"/>
          <w:rFonts w:ascii="Arial" w:hAnsi="Arial" w:cs="Arial"/>
          <w:b/>
          <w:bCs/>
          <w:color w:val="000000"/>
          <w:sz w:val="22"/>
          <w:szCs w:val="22"/>
        </w:rPr>
        <w:t>Art. 7º</w:t>
      </w:r>
      <w:r>
        <w:rPr>
          <w:rStyle w:val="normaltextrun"/>
          <w:rFonts w:ascii="Arial" w:hAnsi="Arial" w:cs="Arial"/>
          <w:color w:val="000000"/>
          <w:sz w:val="22"/>
          <w:szCs w:val="22"/>
        </w:rPr>
        <w:t xml:space="preserve"> - </w:t>
      </w:r>
      <w:r w:rsidRPr="001B3358">
        <w:rPr>
          <w:rStyle w:val="normaltextrun"/>
          <w:rFonts w:ascii="Arial" w:hAnsi="Arial" w:cs="Arial"/>
          <w:color w:val="000000"/>
          <w:sz w:val="22"/>
          <w:szCs w:val="22"/>
        </w:rPr>
        <w:t>A fiscalização municipal, nos aspectos de postura, uso do solo, sanitário, ambiental e de segurança, relativos às ME</w:t>
      </w:r>
      <w:r>
        <w:rPr>
          <w:rStyle w:val="normaltextrun"/>
          <w:rFonts w:ascii="Arial" w:hAnsi="Arial" w:cs="Arial"/>
          <w:color w:val="000000"/>
          <w:sz w:val="22"/>
          <w:szCs w:val="22"/>
        </w:rPr>
        <w:t xml:space="preserve"> e </w:t>
      </w:r>
      <w:r w:rsidRPr="001B3358">
        <w:rPr>
          <w:rStyle w:val="normaltextrun"/>
          <w:rFonts w:ascii="Arial" w:hAnsi="Arial" w:cs="Arial"/>
          <w:color w:val="000000"/>
          <w:sz w:val="22"/>
          <w:szCs w:val="22"/>
        </w:rPr>
        <w:t>EPP, deverá ter natureza orientadora, quando a atividade ou situação, por sua natureza, comportar grau de risco compatível com esse procedimento.</w:t>
      </w:r>
    </w:p>
    <w:p w14:paraId="50BBA2D9"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p>
    <w:p w14:paraId="49634E7A"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sidRPr="001B3358">
        <w:rPr>
          <w:rStyle w:val="normaltextrun"/>
          <w:rFonts w:ascii="Arial" w:hAnsi="Arial" w:cs="Arial"/>
          <w:color w:val="000000"/>
          <w:sz w:val="22"/>
          <w:szCs w:val="22"/>
        </w:rPr>
        <w:t xml:space="preserve">Art. </w:t>
      </w:r>
      <w:r>
        <w:rPr>
          <w:rStyle w:val="normaltextrun"/>
          <w:rFonts w:ascii="Arial" w:hAnsi="Arial" w:cs="Arial"/>
          <w:color w:val="000000"/>
          <w:sz w:val="22"/>
          <w:szCs w:val="22"/>
        </w:rPr>
        <w:t xml:space="preserve">8° - </w:t>
      </w:r>
      <w:r w:rsidRPr="001B3358">
        <w:rPr>
          <w:rStyle w:val="normaltextrun"/>
          <w:rFonts w:ascii="Arial" w:hAnsi="Arial" w:cs="Arial"/>
          <w:color w:val="000000"/>
          <w:sz w:val="22"/>
          <w:szCs w:val="22"/>
        </w:rPr>
        <w:t xml:space="preserve">Nos moldes do artigo anterior quando da fiscalização municipal, será observado o critério de dupla visita, para lavratura de auto de infração, exceto na ocorrência de reincidência, fraude, resistência ou embaraço </w:t>
      </w:r>
      <w:r>
        <w:rPr>
          <w:rStyle w:val="normaltextrun"/>
          <w:rFonts w:ascii="Arial" w:hAnsi="Arial" w:cs="Arial"/>
          <w:color w:val="000000"/>
          <w:sz w:val="22"/>
          <w:szCs w:val="22"/>
        </w:rPr>
        <w:t>a</w:t>
      </w:r>
      <w:r w:rsidRPr="001B3358">
        <w:rPr>
          <w:rStyle w:val="normaltextrun"/>
          <w:rFonts w:ascii="Arial" w:hAnsi="Arial" w:cs="Arial"/>
          <w:color w:val="000000"/>
          <w:sz w:val="22"/>
          <w:szCs w:val="22"/>
        </w:rPr>
        <w:t xml:space="preserve"> fiscalização.</w:t>
      </w:r>
    </w:p>
    <w:p w14:paraId="01C66A87"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p>
    <w:p w14:paraId="33F1661B"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sidRPr="001B3358">
        <w:rPr>
          <w:rStyle w:val="normaltextrun"/>
          <w:rFonts w:ascii="Arial" w:hAnsi="Arial" w:cs="Arial"/>
          <w:color w:val="000000"/>
          <w:sz w:val="22"/>
          <w:szCs w:val="22"/>
        </w:rPr>
        <w:t xml:space="preserve">Parágrafo único. Considera-se reincidência para fins deste artigo, a prática do mesmo ato no </w:t>
      </w:r>
      <w:r w:rsidRPr="00C7792B">
        <w:rPr>
          <w:rStyle w:val="normaltextrun"/>
          <w:rFonts w:ascii="Arial" w:hAnsi="Arial" w:cs="Arial"/>
          <w:color w:val="000000"/>
          <w:sz w:val="22"/>
          <w:szCs w:val="22"/>
        </w:rPr>
        <w:t>período de 12 (doze) meses,</w:t>
      </w:r>
      <w:r w:rsidRPr="001B3358">
        <w:rPr>
          <w:rStyle w:val="normaltextrun"/>
          <w:rFonts w:ascii="Arial" w:hAnsi="Arial" w:cs="Arial"/>
          <w:color w:val="000000"/>
          <w:sz w:val="22"/>
          <w:szCs w:val="22"/>
        </w:rPr>
        <w:t xml:space="preserve"> contados do ato anterior.</w:t>
      </w:r>
    </w:p>
    <w:p w14:paraId="4EE6E1F7" w14:textId="77777777" w:rsidR="00447D0C" w:rsidRDefault="00447D0C" w:rsidP="00447D0C">
      <w:pPr>
        <w:autoSpaceDE w:val="0"/>
        <w:autoSpaceDN w:val="0"/>
        <w:adjustRightInd w:val="0"/>
        <w:spacing w:after="0" w:line="360" w:lineRule="auto"/>
        <w:jc w:val="both"/>
        <w:rPr>
          <w:rStyle w:val="normaltextrun"/>
          <w:rFonts w:ascii="Arial" w:eastAsia="Times New Roman" w:hAnsi="Arial" w:cs="Arial"/>
          <w:color w:val="000000"/>
          <w:lang w:eastAsia="pt-BR"/>
        </w:rPr>
      </w:pPr>
    </w:p>
    <w:p w14:paraId="0A77AE81" w14:textId="77777777" w:rsidR="00447D0C" w:rsidRDefault="00447D0C" w:rsidP="00447D0C">
      <w:pPr>
        <w:autoSpaceDE w:val="0"/>
        <w:autoSpaceDN w:val="0"/>
        <w:adjustRightInd w:val="0"/>
        <w:spacing w:after="0" w:line="360" w:lineRule="auto"/>
        <w:jc w:val="both"/>
        <w:rPr>
          <w:rFonts w:ascii="Arial" w:hAnsi="Arial" w:cs="Arial"/>
        </w:rPr>
      </w:pPr>
      <w:r w:rsidRPr="009B612E">
        <w:rPr>
          <w:rFonts w:ascii="Arial" w:hAnsi="Arial" w:cs="Arial"/>
          <w:b/>
          <w:bCs/>
        </w:rPr>
        <w:t>Art. 9º</w:t>
      </w:r>
      <w:r>
        <w:rPr>
          <w:rFonts w:ascii="Arial" w:hAnsi="Arial" w:cs="Arial"/>
        </w:rPr>
        <w:t xml:space="preserve"> - </w:t>
      </w:r>
      <w:r w:rsidRPr="00865CA7">
        <w:rPr>
          <w:rFonts w:ascii="Arial" w:hAnsi="Arial" w:cs="Arial"/>
        </w:rPr>
        <w:t>O Alvará de Funcionamento Provisório será cancelado</w:t>
      </w:r>
      <w:r>
        <w:rPr>
          <w:rFonts w:ascii="Arial" w:hAnsi="Arial" w:cs="Arial"/>
        </w:rPr>
        <w:t>,</w:t>
      </w:r>
      <w:r w:rsidRPr="00865CA7">
        <w:rPr>
          <w:rFonts w:ascii="Arial" w:hAnsi="Arial" w:cs="Arial"/>
        </w:rPr>
        <w:t xml:space="preserve"> se após a notificação da fiscalização orientadora</w:t>
      </w:r>
      <w:r>
        <w:rPr>
          <w:rFonts w:ascii="Arial" w:hAnsi="Arial" w:cs="Arial"/>
        </w:rPr>
        <w:t>,</w:t>
      </w:r>
      <w:r w:rsidRPr="00865CA7">
        <w:rPr>
          <w:rFonts w:ascii="Arial" w:hAnsi="Arial" w:cs="Arial"/>
        </w:rPr>
        <w:t xml:space="preserve"> não forem cumpridas as exigências e os prazos estabelecidos pelo poder público municipal</w:t>
      </w:r>
      <w:r>
        <w:rPr>
          <w:rFonts w:ascii="Arial" w:hAnsi="Arial" w:cs="Arial"/>
        </w:rPr>
        <w:t>.</w:t>
      </w:r>
    </w:p>
    <w:p w14:paraId="2C6E4250" w14:textId="77777777" w:rsidR="00447D0C" w:rsidRDefault="00447D0C" w:rsidP="00447D0C">
      <w:pPr>
        <w:autoSpaceDE w:val="0"/>
        <w:autoSpaceDN w:val="0"/>
        <w:adjustRightInd w:val="0"/>
        <w:spacing w:after="0" w:line="360" w:lineRule="auto"/>
        <w:jc w:val="both"/>
        <w:rPr>
          <w:rFonts w:ascii="Arial" w:hAnsi="Arial" w:cs="Arial"/>
        </w:rPr>
      </w:pPr>
    </w:p>
    <w:p w14:paraId="1CF2BA6D" w14:textId="77777777" w:rsidR="00447D0C" w:rsidRPr="00865CA7" w:rsidRDefault="00447D0C" w:rsidP="00447D0C">
      <w:pPr>
        <w:autoSpaceDE w:val="0"/>
        <w:autoSpaceDN w:val="0"/>
        <w:adjustRightInd w:val="0"/>
        <w:spacing w:after="0" w:line="360" w:lineRule="auto"/>
        <w:jc w:val="both"/>
        <w:rPr>
          <w:rStyle w:val="normaltextrun"/>
          <w:rFonts w:ascii="Arial" w:hAnsi="Arial" w:cs="Arial"/>
          <w:color w:val="000000"/>
        </w:rPr>
      </w:pPr>
      <w:r w:rsidRPr="009B612E">
        <w:rPr>
          <w:rFonts w:ascii="Arial" w:hAnsi="Arial" w:cs="Arial"/>
          <w:b/>
          <w:bCs/>
        </w:rPr>
        <w:t>Art. 10º</w:t>
      </w:r>
      <w:r>
        <w:rPr>
          <w:rFonts w:ascii="Arial" w:hAnsi="Arial" w:cs="Arial"/>
        </w:rPr>
        <w:t xml:space="preserve"> - O descumprimento do TCAM, por meio de ação ou omissão por parte do contribuinte, ensejará, além da possibilidade cancelamento </w:t>
      </w:r>
      <w:r w:rsidRPr="00865CA7">
        <w:rPr>
          <w:rFonts w:ascii="Arial" w:hAnsi="Arial" w:cs="Arial"/>
        </w:rPr>
        <w:t>Alvará de Funcionamento Provisório</w:t>
      </w:r>
      <w:r>
        <w:rPr>
          <w:rFonts w:ascii="Arial" w:hAnsi="Arial" w:cs="Arial"/>
        </w:rPr>
        <w:t xml:space="preserve">, a aplicação de multas em graduação proporcional à ação ou omissão do mesmo, e se comprovado o dolo ou culpa por parte do contribuinte, ensejar ainda, a sua responsabilização civil e criminal, principalmente naquelas tocantes à veracidade das informações fornecidas ao poder público municipal. </w:t>
      </w:r>
    </w:p>
    <w:p w14:paraId="26E6A664" w14:textId="77777777" w:rsidR="00447D0C" w:rsidRDefault="00447D0C" w:rsidP="00447D0C">
      <w:pPr>
        <w:pStyle w:val="paragraph"/>
        <w:spacing w:before="0" w:beforeAutospacing="0" w:after="0" w:afterAutospacing="0" w:line="360" w:lineRule="auto"/>
        <w:ind w:right="35" w:firstLine="530"/>
        <w:jc w:val="both"/>
        <w:textAlignment w:val="baseline"/>
        <w:rPr>
          <w:rStyle w:val="normaltextrun"/>
          <w:rFonts w:ascii="Arial" w:hAnsi="Arial" w:cs="Arial"/>
          <w:color w:val="000000"/>
          <w:sz w:val="22"/>
          <w:szCs w:val="22"/>
        </w:rPr>
      </w:pPr>
    </w:p>
    <w:p w14:paraId="798A060B" w14:textId="77777777" w:rsidR="00447D0C" w:rsidRPr="009B612E" w:rsidRDefault="00447D0C" w:rsidP="00447D0C">
      <w:pPr>
        <w:pStyle w:val="paragraph"/>
        <w:spacing w:before="0" w:beforeAutospacing="0" w:after="0" w:afterAutospacing="0" w:line="360" w:lineRule="auto"/>
        <w:jc w:val="center"/>
        <w:textAlignment w:val="baseline"/>
        <w:rPr>
          <w:rFonts w:ascii="Arial" w:hAnsi="Arial" w:cs="Arial"/>
          <w:b/>
          <w:bCs/>
          <w:color w:val="000000"/>
          <w:sz w:val="22"/>
          <w:szCs w:val="22"/>
        </w:rPr>
      </w:pPr>
      <w:r w:rsidRPr="009B612E">
        <w:rPr>
          <w:rStyle w:val="normaltextrun"/>
          <w:rFonts w:ascii="Arial" w:hAnsi="Arial" w:cs="Arial"/>
          <w:b/>
          <w:bCs/>
          <w:color w:val="000000"/>
          <w:sz w:val="22"/>
          <w:szCs w:val="22"/>
        </w:rPr>
        <w:t>CAPÍTULO</w:t>
      </w:r>
      <w:r w:rsidRPr="009B612E">
        <w:rPr>
          <w:rStyle w:val="apple-converted-space"/>
          <w:rFonts w:ascii="Arial" w:hAnsi="Arial" w:cs="Arial"/>
          <w:b/>
          <w:bCs/>
          <w:color w:val="000000"/>
          <w:sz w:val="22"/>
          <w:szCs w:val="22"/>
        </w:rPr>
        <w:t> </w:t>
      </w:r>
      <w:r w:rsidRPr="009B612E">
        <w:rPr>
          <w:rStyle w:val="normaltextrun"/>
          <w:rFonts w:ascii="Arial" w:hAnsi="Arial" w:cs="Arial"/>
          <w:b/>
          <w:bCs/>
          <w:color w:val="000000"/>
          <w:sz w:val="22"/>
          <w:szCs w:val="22"/>
        </w:rPr>
        <w:t>V</w:t>
      </w:r>
    </w:p>
    <w:p w14:paraId="3F16CB48" w14:textId="77777777" w:rsidR="00447D0C" w:rsidRPr="009B612E" w:rsidRDefault="00447D0C" w:rsidP="00447D0C">
      <w:pPr>
        <w:pStyle w:val="paragraph"/>
        <w:spacing w:before="0" w:beforeAutospacing="0" w:after="0" w:afterAutospacing="0" w:line="360" w:lineRule="auto"/>
        <w:jc w:val="center"/>
        <w:textAlignment w:val="baseline"/>
        <w:rPr>
          <w:rFonts w:ascii="Arial" w:hAnsi="Arial" w:cs="Arial"/>
          <w:b/>
          <w:bCs/>
          <w:color w:val="000000"/>
          <w:sz w:val="22"/>
          <w:szCs w:val="22"/>
        </w:rPr>
      </w:pPr>
      <w:r w:rsidRPr="009B612E">
        <w:rPr>
          <w:rStyle w:val="normaltextrun"/>
          <w:rFonts w:ascii="Arial" w:hAnsi="Arial" w:cs="Arial"/>
          <w:b/>
          <w:bCs/>
          <w:color w:val="000000"/>
          <w:sz w:val="22"/>
          <w:szCs w:val="22"/>
        </w:rPr>
        <w:t>DAS DISPOSIÇÕES FINAIS</w:t>
      </w:r>
    </w:p>
    <w:p w14:paraId="68816996" w14:textId="77777777" w:rsidR="00447D0C" w:rsidRPr="001B3358" w:rsidRDefault="00447D0C" w:rsidP="00447D0C">
      <w:pPr>
        <w:pStyle w:val="paragraph"/>
        <w:spacing w:before="0" w:beforeAutospacing="0" w:after="0" w:afterAutospacing="0" w:line="360" w:lineRule="auto"/>
        <w:ind w:right="35" w:firstLine="530"/>
        <w:jc w:val="both"/>
        <w:textAlignment w:val="baseline"/>
        <w:rPr>
          <w:rStyle w:val="normaltextrun"/>
          <w:rFonts w:ascii="Arial" w:hAnsi="Arial" w:cs="Arial"/>
          <w:color w:val="000000"/>
          <w:sz w:val="22"/>
          <w:szCs w:val="22"/>
        </w:rPr>
      </w:pPr>
    </w:p>
    <w:p w14:paraId="47BC96EE" w14:textId="77777777" w:rsidR="00447D0C" w:rsidRDefault="00447D0C" w:rsidP="00447D0C">
      <w:pPr>
        <w:autoSpaceDE w:val="0"/>
        <w:autoSpaceDN w:val="0"/>
        <w:adjustRightInd w:val="0"/>
        <w:spacing w:after="0" w:line="360" w:lineRule="auto"/>
        <w:jc w:val="both"/>
        <w:rPr>
          <w:rFonts w:ascii="Arial" w:hAnsi="Arial" w:cs="Arial"/>
        </w:rPr>
      </w:pPr>
      <w:r w:rsidRPr="009B612E">
        <w:rPr>
          <w:rStyle w:val="normaltextrun"/>
          <w:rFonts w:ascii="Arial" w:hAnsi="Arial" w:cs="Arial"/>
          <w:b/>
          <w:bCs/>
          <w:color w:val="000000"/>
        </w:rPr>
        <w:t>Art. 11</w:t>
      </w:r>
      <w:r w:rsidRPr="00A32C94">
        <w:rPr>
          <w:rStyle w:val="normaltextrun"/>
          <w:rFonts w:ascii="Arial" w:hAnsi="Arial" w:cs="Arial"/>
          <w:color w:val="000000"/>
        </w:rPr>
        <w:t xml:space="preserve"> -</w:t>
      </w:r>
      <w:r w:rsidRPr="00A32C94">
        <w:rPr>
          <w:rStyle w:val="apple-converted-space"/>
          <w:rFonts w:ascii="Arial" w:hAnsi="Arial" w:cs="Arial"/>
          <w:color w:val="000000"/>
        </w:rPr>
        <w:t> </w:t>
      </w:r>
      <w:r w:rsidRPr="00A32C94">
        <w:rPr>
          <w:rFonts w:ascii="Arial" w:hAnsi="Arial" w:cs="Arial"/>
        </w:rPr>
        <w:t>Todos os órgãos públicos municipais envolvidos no processo de</w:t>
      </w:r>
      <w:r>
        <w:rPr>
          <w:rFonts w:ascii="Arial" w:hAnsi="Arial" w:cs="Arial"/>
        </w:rPr>
        <w:t xml:space="preserve"> </w:t>
      </w:r>
      <w:r w:rsidRPr="00A32C94">
        <w:rPr>
          <w:rFonts w:ascii="Arial" w:hAnsi="Arial" w:cs="Arial"/>
        </w:rPr>
        <w:t>licenciamento de empresas</w:t>
      </w:r>
      <w:r>
        <w:rPr>
          <w:rFonts w:ascii="Arial" w:hAnsi="Arial" w:cs="Arial"/>
        </w:rPr>
        <w:t xml:space="preserve">, em âmbito municipal, </w:t>
      </w:r>
      <w:r w:rsidRPr="00A32C94">
        <w:rPr>
          <w:rFonts w:ascii="Arial" w:hAnsi="Arial" w:cs="Arial"/>
        </w:rPr>
        <w:t xml:space="preserve">deverão </w:t>
      </w:r>
      <w:r>
        <w:rPr>
          <w:rFonts w:ascii="Arial" w:hAnsi="Arial" w:cs="Arial"/>
        </w:rPr>
        <w:t xml:space="preserve">olvidar esforços conjuntos para </w:t>
      </w:r>
      <w:r w:rsidRPr="00A32C94">
        <w:rPr>
          <w:rFonts w:ascii="Arial" w:hAnsi="Arial" w:cs="Arial"/>
        </w:rPr>
        <w:t>observar os dispositivos constantes da Lei</w:t>
      </w:r>
      <w:r>
        <w:rPr>
          <w:rFonts w:ascii="Arial" w:hAnsi="Arial" w:cs="Arial"/>
        </w:rPr>
        <w:t xml:space="preserve"> </w:t>
      </w:r>
      <w:r w:rsidRPr="00A32C94">
        <w:rPr>
          <w:rFonts w:ascii="Arial" w:hAnsi="Arial" w:cs="Arial"/>
        </w:rPr>
        <w:t>Complementar Federal nº. 123/06, na Lei nº. 11.598/07 e nas Resoluções do Comitê para</w:t>
      </w:r>
      <w:r>
        <w:rPr>
          <w:rFonts w:ascii="Arial" w:hAnsi="Arial" w:cs="Arial"/>
        </w:rPr>
        <w:t xml:space="preserve"> </w:t>
      </w:r>
      <w:r w:rsidRPr="00A32C94">
        <w:rPr>
          <w:rFonts w:ascii="Arial" w:hAnsi="Arial" w:cs="Arial"/>
        </w:rPr>
        <w:t>Gestão da Rede Nacional para a Simplificação do Registro e da Legalização de Empresas e</w:t>
      </w:r>
      <w:r>
        <w:rPr>
          <w:rFonts w:ascii="Arial" w:hAnsi="Arial" w:cs="Arial"/>
        </w:rPr>
        <w:t xml:space="preserve"> </w:t>
      </w:r>
      <w:r w:rsidRPr="00A32C94">
        <w:rPr>
          <w:rFonts w:ascii="Arial" w:hAnsi="Arial" w:cs="Arial"/>
        </w:rPr>
        <w:t>Negócios (REDESIM).</w:t>
      </w:r>
    </w:p>
    <w:p w14:paraId="28F6F078" w14:textId="77777777" w:rsidR="00447D0C" w:rsidRPr="001B3358" w:rsidRDefault="00447D0C" w:rsidP="00447D0C">
      <w:pPr>
        <w:autoSpaceDE w:val="0"/>
        <w:autoSpaceDN w:val="0"/>
        <w:adjustRightInd w:val="0"/>
        <w:spacing w:after="0" w:line="360" w:lineRule="auto"/>
        <w:jc w:val="both"/>
        <w:rPr>
          <w:rFonts w:ascii="Arial" w:hAnsi="Arial" w:cs="Arial"/>
          <w:color w:val="000000"/>
        </w:rPr>
      </w:pPr>
      <w:r w:rsidRPr="001B3358">
        <w:rPr>
          <w:rStyle w:val="normaltextrun"/>
          <w:rFonts w:ascii="Arial" w:hAnsi="Arial" w:cs="Arial"/>
          <w:color w:val="000000"/>
        </w:rPr>
        <w:lastRenderedPageBreak/>
        <w:t xml:space="preserve"> </w:t>
      </w:r>
    </w:p>
    <w:p w14:paraId="2473F46D"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sidRPr="009B612E">
        <w:rPr>
          <w:rStyle w:val="normaltextrun"/>
          <w:rFonts w:ascii="Arial" w:hAnsi="Arial" w:cs="Arial"/>
          <w:b/>
          <w:bCs/>
          <w:color w:val="000000"/>
          <w:sz w:val="22"/>
          <w:szCs w:val="22"/>
        </w:rPr>
        <w:t>Art. 12</w:t>
      </w:r>
      <w:r w:rsidRPr="001B3358">
        <w:rPr>
          <w:rStyle w:val="apple-converted-space"/>
          <w:rFonts w:ascii="Arial" w:hAnsi="Arial" w:cs="Arial"/>
          <w:color w:val="000000"/>
          <w:sz w:val="22"/>
          <w:szCs w:val="22"/>
        </w:rPr>
        <w:t xml:space="preserve"> - </w:t>
      </w:r>
      <w:r w:rsidRPr="001B3358">
        <w:rPr>
          <w:rStyle w:val="normaltextrun"/>
          <w:rFonts w:ascii="Arial" w:hAnsi="Arial" w:cs="Arial"/>
          <w:color w:val="000000"/>
          <w:sz w:val="22"/>
          <w:szCs w:val="22"/>
        </w:rPr>
        <w:t>Os Anexos I</w:t>
      </w:r>
      <w:r w:rsidRPr="001B3358">
        <w:rPr>
          <w:rStyle w:val="apple-converted-space"/>
          <w:rFonts w:ascii="Arial" w:hAnsi="Arial" w:cs="Arial"/>
          <w:color w:val="000000"/>
          <w:sz w:val="22"/>
          <w:szCs w:val="22"/>
        </w:rPr>
        <w:t> </w:t>
      </w:r>
      <w:proofErr w:type="gramStart"/>
      <w:r>
        <w:rPr>
          <w:rStyle w:val="apple-converted-space"/>
          <w:rFonts w:ascii="Arial" w:hAnsi="Arial" w:cs="Arial"/>
          <w:color w:val="000000"/>
          <w:sz w:val="22"/>
          <w:szCs w:val="22"/>
        </w:rPr>
        <w:t>é</w:t>
      </w:r>
      <w:r w:rsidRPr="001B3358">
        <w:rPr>
          <w:rStyle w:val="normaltextrun"/>
          <w:rFonts w:ascii="Arial" w:hAnsi="Arial" w:cs="Arial"/>
          <w:color w:val="000000"/>
          <w:sz w:val="22"/>
          <w:szCs w:val="22"/>
        </w:rPr>
        <w:t xml:space="preserve">  parte</w:t>
      </w:r>
      <w:proofErr w:type="gramEnd"/>
      <w:r w:rsidRPr="001B3358">
        <w:rPr>
          <w:rStyle w:val="normaltextrun"/>
          <w:rFonts w:ascii="Arial" w:hAnsi="Arial" w:cs="Arial"/>
          <w:color w:val="000000"/>
          <w:sz w:val="22"/>
          <w:szCs w:val="22"/>
        </w:rPr>
        <w:t xml:space="preserve"> </w:t>
      </w:r>
      <w:r>
        <w:rPr>
          <w:rStyle w:val="normaltextrun"/>
          <w:rFonts w:ascii="Arial" w:hAnsi="Arial" w:cs="Arial"/>
          <w:color w:val="000000"/>
          <w:sz w:val="22"/>
          <w:szCs w:val="22"/>
        </w:rPr>
        <w:t>integrante do presente Decreto.</w:t>
      </w:r>
    </w:p>
    <w:p w14:paraId="0F74C25B" w14:textId="77777777" w:rsidR="00447D0C" w:rsidRPr="001B3358" w:rsidRDefault="00447D0C" w:rsidP="00447D0C">
      <w:pPr>
        <w:pStyle w:val="paragraph"/>
        <w:spacing w:before="0" w:beforeAutospacing="0" w:after="0" w:afterAutospacing="0" w:line="360" w:lineRule="auto"/>
        <w:ind w:left="541" w:right="35"/>
        <w:jc w:val="both"/>
        <w:textAlignment w:val="baseline"/>
        <w:rPr>
          <w:rFonts w:ascii="Arial" w:hAnsi="Arial" w:cs="Arial"/>
          <w:color w:val="000000"/>
          <w:sz w:val="22"/>
          <w:szCs w:val="22"/>
        </w:rPr>
      </w:pPr>
    </w:p>
    <w:p w14:paraId="0D50DED9" w14:textId="77777777" w:rsidR="00447D0C" w:rsidRDefault="00447D0C" w:rsidP="00447D0C">
      <w:pPr>
        <w:pStyle w:val="paragraph"/>
        <w:spacing w:before="0" w:beforeAutospacing="0" w:after="0" w:afterAutospacing="0" w:line="360" w:lineRule="auto"/>
        <w:ind w:right="35"/>
        <w:jc w:val="both"/>
        <w:textAlignment w:val="baseline"/>
        <w:rPr>
          <w:rStyle w:val="normaltextrun"/>
          <w:rFonts w:ascii="Arial" w:hAnsi="Arial" w:cs="Arial"/>
          <w:color w:val="000000"/>
          <w:sz w:val="22"/>
          <w:szCs w:val="22"/>
        </w:rPr>
      </w:pPr>
      <w:r w:rsidRPr="009B612E">
        <w:rPr>
          <w:rStyle w:val="normaltextrun"/>
          <w:rFonts w:ascii="Arial" w:hAnsi="Arial" w:cs="Arial"/>
          <w:b/>
          <w:bCs/>
          <w:color w:val="000000"/>
          <w:sz w:val="22"/>
          <w:szCs w:val="22"/>
        </w:rPr>
        <w:t>Art.</w:t>
      </w:r>
      <w:r w:rsidRPr="009B612E">
        <w:rPr>
          <w:rStyle w:val="apple-converted-space"/>
          <w:rFonts w:ascii="Arial" w:hAnsi="Arial" w:cs="Arial"/>
          <w:b/>
          <w:bCs/>
          <w:color w:val="000000"/>
          <w:sz w:val="22"/>
          <w:szCs w:val="22"/>
        </w:rPr>
        <w:t> 13</w:t>
      </w:r>
      <w:r>
        <w:rPr>
          <w:rStyle w:val="apple-converted-space"/>
          <w:rFonts w:ascii="Arial" w:hAnsi="Arial" w:cs="Arial"/>
          <w:color w:val="000000"/>
          <w:sz w:val="22"/>
          <w:szCs w:val="22"/>
        </w:rPr>
        <w:t xml:space="preserve"> </w:t>
      </w:r>
      <w:r w:rsidRPr="001B3358">
        <w:rPr>
          <w:rStyle w:val="normaltextrun"/>
          <w:rFonts w:ascii="Arial" w:hAnsi="Arial" w:cs="Arial"/>
          <w:color w:val="000000"/>
          <w:sz w:val="22"/>
          <w:szCs w:val="22"/>
        </w:rPr>
        <w:t>- Este Decreto entra em vigor</w:t>
      </w:r>
      <w:r w:rsidRPr="001B3358">
        <w:rPr>
          <w:rStyle w:val="apple-converted-space"/>
          <w:rFonts w:ascii="Arial" w:hAnsi="Arial" w:cs="Arial"/>
          <w:color w:val="000000"/>
          <w:sz w:val="22"/>
          <w:szCs w:val="22"/>
        </w:rPr>
        <w:t> </w:t>
      </w:r>
      <w:r>
        <w:rPr>
          <w:rStyle w:val="normaltextrun"/>
          <w:rFonts w:ascii="Arial" w:hAnsi="Arial" w:cs="Arial"/>
          <w:color w:val="000000"/>
          <w:sz w:val="22"/>
          <w:szCs w:val="22"/>
        </w:rPr>
        <w:t>na data de sua publicação.</w:t>
      </w:r>
    </w:p>
    <w:p w14:paraId="7281F0BD" w14:textId="77777777" w:rsidR="00447D0C" w:rsidRDefault="00447D0C" w:rsidP="00447D0C">
      <w:pPr>
        <w:pStyle w:val="paragraph"/>
        <w:spacing w:before="0" w:beforeAutospacing="0" w:after="0" w:afterAutospacing="0" w:line="360" w:lineRule="auto"/>
        <w:ind w:left="541" w:right="35"/>
        <w:jc w:val="both"/>
        <w:textAlignment w:val="baseline"/>
        <w:rPr>
          <w:rStyle w:val="normaltextrun"/>
          <w:rFonts w:ascii="Arial" w:hAnsi="Arial" w:cs="Arial"/>
          <w:color w:val="000000"/>
          <w:sz w:val="22"/>
          <w:szCs w:val="22"/>
        </w:rPr>
      </w:pPr>
    </w:p>
    <w:p w14:paraId="7DFD6E8E" w14:textId="77777777" w:rsidR="00447D0C" w:rsidRPr="001B3358" w:rsidRDefault="00447D0C" w:rsidP="00447D0C">
      <w:pPr>
        <w:pStyle w:val="paragraph"/>
        <w:spacing w:before="0" w:beforeAutospacing="0" w:after="0" w:afterAutospacing="0" w:line="360" w:lineRule="auto"/>
        <w:ind w:right="35"/>
        <w:jc w:val="both"/>
        <w:textAlignment w:val="baseline"/>
        <w:rPr>
          <w:rFonts w:ascii="Arial" w:hAnsi="Arial" w:cs="Arial"/>
          <w:color w:val="000000"/>
          <w:sz w:val="22"/>
          <w:szCs w:val="22"/>
        </w:rPr>
      </w:pPr>
      <w:r w:rsidRPr="009B612E">
        <w:rPr>
          <w:rStyle w:val="normaltextrun"/>
          <w:rFonts w:ascii="Arial" w:hAnsi="Arial" w:cs="Arial"/>
          <w:b/>
          <w:bCs/>
          <w:color w:val="000000"/>
          <w:sz w:val="22"/>
          <w:szCs w:val="22"/>
        </w:rPr>
        <w:t>Art. 14</w:t>
      </w:r>
      <w:r>
        <w:rPr>
          <w:rStyle w:val="normaltextrun"/>
          <w:rFonts w:ascii="Arial" w:hAnsi="Arial" w:cs="Arial"/>
          <w:color w:val="000000"/>
          <w:sz w:val="22"/>
          <w:szCs w:val="22"/>
        </w:rPr>
        <w:t xml:space="preserve"> </w:t>
      </w:r>
      <w:r w:rsidRPr="001B3358">
        <w:rPr>
          <w:rStyle w:val="normaltextrun"/>
          <w:rFonts w:ascii="Arial" w:hAnsi="Arial" w:cs="Arial"/>
          <w:color w:val="000000"/>
          <w:sz w:val="22"/>
          <w:szCs w:val="22"/>
        </w:rPr>
        <w:t>- Revogam-se as disposições em contrário.  </w:t>
      </w:r>
    </w:p>
    <w:p w14:paraId="54EE7C77" w14:textId="1DF243C1" w:rsidR="00540653" w:rsidRPr="00193917" w:rsidRDefault="00893672" w:rsidP="00906A17">
      <w:pPr>
        <w:spacing w:line="240" w:lineRule="auto"/>
        <w:ind w:firstLine="1701"/>
        <w:jc w:val="both"/>
        <w:rPr>
          <w:rFonts w:ascii="Arial" w:hAnsi="Arial" w:cs="Arial"/>
          <w:shd w:val="clear" w:color="auto" w:fill="FFFFFF"/>
        </w:rPr>
      </w:pPr>
      <w:r w:rsidRPr="00193917">
        <w:rPr>
          <w:rFonts w:ascii="Arial" w:hAnsi="Arial" w:cs="Arial"/>
          <w:shd w:val="clear" w:color="auto" w:fill="FFFFFF"/>
        </w:rPr>
        <w:t xml:space="preserve">. </w:t>
      </w:r>
    </w:p>
    <w:p w14:paraId="5C29D405" w14:textId="37EC30E7" w:rsidR="008B38D6" w:rsidRPr="00193917" w:rsidRDefault="008B38D6" w:rsidP="008B38D6">
      <w:pPr>
        <w:pStyle w:val="Corpodetexto"/>
        <w:spacing w:before="196"/>
        <w:jc w:val="right"/>
        <w:rPr>
          <w:rFonts w:ascii="Arial" w:hAnsi="Arial" w:cs="Arial"/>
          <w:sz w:val="22"/>
          <w:szCs w:val="22"/>
        </w:rPr>
      </w:pPr>
      <w:r w:rsidRPr="00193917">
        <w:rPr>
          <w:rFonts w:ascii="Arial" w:hAnsi="Arial" w:cs="Arial"/>
          <w:sz w:val="22"/>
          <w:szCs w:val="22"/>
        </w:rPr>
        <w:t>G</w:t>
      </w:r>
      <w:r w:rsidR="00193917" w:rsidRPr="00193917">
        <w:rPr>
          <w:rFonts w:ascii="Arial" w:hAnsi="Arial" w:cs="Arial"/>
          <w:sz w:val="22"/>
          <w:szCs w:val="22"/>
        </w:rPr>
        <w:t xml:space="preserve">abinete da Prefeita, </w:t>
      </w:r>
      <w:r w:rsidR="00E705DF">
        <w:rPr>
          <w:rFonts w:ascii="Arial" w:hAnsi="Arial" w:cs="Arial"/>
          <w:sz w:val="22"/>
          <w:szCs w:val="22"/>
        </w:rPr>
        <w:t>26</w:t>
      </w:r>
      <w:r w:rsidRPr="00193917">
        <w:rPr>
          <w:rFonts w:ascii="Arial" w:hAnsi="Arial" w:cs="Arial"/>
          <w:sz w:val="22"/>
          <w:szCs w:val="22"/>
        </w:rPr>
        <w:t xml:space="preserve"> de </w:t>
      </w:r>
      <w:r w:rsidR="00E705DF">
        <w:rPr>
          <w:rFonts w:ascii="Arial" w:hAnsi="Arial" w:cs="Arial"/>
          <w:sz w:val="22"/>
          <w:szCs w:val="22"/>
        </w:rPr>
        <w:t>julho</w:t>
      </w:r>
      <w:r w:rsidR="00893672" w:rsidRPr="00193917">
        <w:rPr>
          <w:rFonts w:ascii="Arial" w:hAnsi="Arial" w:cs="Arial"/>
          <w:sz w:val="22"/>
          <w:szCs w:val="22"/>
        </w:rPr>
        <w:t xml:space="preserve"> de 202</w:t>
      </w:r>
      <w:r w:rsidR="00E705DF">
        <w:rPr>
          <w:rFonts w:ascii="Arial" w:hAnsi="Arial" w:cs="Arial"/>
          <w:sz w:val="22"/>
          <w:szCs w:val="22"/>
        </w:rPr>
        <w:t>2</w:t>
      </w:r>
      <w:r w:rsidRPr="00193917">
        <w:rPr>
          <w:rFonts w:ascii="Arial" w:hAnsi="Arial" w:cs="Arial"/>
          <w:sz w:val="22"/>
          <w:szCs w:val="22"/>
        </w:rPr>
        <w:t>.</w:t>
      </w:r>
    </w:p>
    <w:p w14:paraId="4BB7A825" w14:textId="77777777" w:rsidR="00893672" w:rsidRDefault="00893672" w:rsidP="00193917">
      <w:pPr>
        <w:pStyle w:val="Corpodetexto"/>
        <w:spacing w:before="196"/>
        <w:rPr>
          <w:rFonts w:ascii="Arial" w:hAnsi="Arial" w:cs="Arial"/>
          <w:sz w:val="22"/>
          <w:szCs w:val="22"/>
        </w:rPr>
      </w:pPr>
    </w:p>
    <w:p w14:paraId="5FBA7599" w14:textId="77777777" w:rsidR="00193917" w:rsidRPr="00193917" w:rsidRDefault="00193917" w:rsidP="00193917">
      <w:pPr>
        <w:pStyle w:val="Corpodetexto"/>
        <w:spacing w:before="196"/>
        <w:rPr>
          <w:rFonts w:ascii="Arial" w:hAnsi="Arial" w:cs="Arial"/>
          <w:sz w:val="22"/>
          <w:szCs w:val="22"/>
        </w:rPr>
      </w:pPr>
    </w:p>
    <w:p w14:paraId="0F3E467A" w14:textId="77777777" w:rsidR="008B38D6" w:rsidRPr="00193917" w:rsidRDefault="008B38D6" w:rsidP="008B38D6">
      <w:pPr>
        <w:pStyle w:val="Corpodetexto"/>
        <w:spacing w:after="0"/>
        <w:jc w:val="center"/>
        <w:rPr>
          <w:rFonts w:ascii="Arial" w:hAnsi="Arial" w:cs="Arial"/>
          <w:b/>
          <w:sz w:val="22"/>
          <w:szCs w:val="22"/>
        </w:rPr>
      </w:pPr>
      <w:r w:rsidRPr="00193917">
        <w:rPr>
          <w:rFonts w:ascii="Arial" w:hAnsi="Arial" w:cs="Arial"/>
          <w:b/>
          <w:sz w:val="22"/>
          <w:szCs w:val="22"/>
        </w:rPr>
        <w:t>MAURIZA AUGUSTA DE OLIVEIRA</w:t>
      </w:r>
    </w:p>
    <w:p w14:paraId="63226C44" w14:textId="42F25B85" w:rsidR="008B38D6" w:rsidRPr="00193917" w:rsidRDefault="008B38D6" w:rsidP="008B38D6">
      <w:pPr>
        <w:pStyle w:val="Corpodetexto"/>
        <w:spacing w:after="0"/>
        <w:jc w:val="center"/>
        <w:rPr>
          <w:rFonts w:ascii="Arial" w:hAnsi="Arial" w:cs="Arial"/>
          <w:sz w:val="22"/>
          <w:szCs w:val="22"/>
        </w:rPr>
      </w:pPr>
      <w:r w:rsidRPr="00193917">
        <w:rPr>
          <w:rFonts w:ascii="Arial" w:hAnsi="Arial" w:cs="Arial"/>
          <w:sz w:val="22"/>
          <w:szCs w:val="22"/>
        </w:rPr>
        <w:t xml:space="preserve">Prefeita </w:t>
      </w:r>
      <w:r w:rsidR="00E705DF">
        <w:rPr>
          <w:rFonts w:ascii="Arial" w:hAnsi="Arial" w:cs="Arial"/>
          <w:sz w:val="22"/>
          <w:szCs w:val="22"/>
        </w:rPr>
        <w:t>M</w:t>
      </w:r>
      <w:r w:rsidRPr="00193917">
        <w:rPr>
          <w:rFonts w:ascii="Arial" w:hAnsi="Arial" w:cs="Arial"/>
          <w:sz w:val="22"/>
          <w:szCs w:val="22"/>
        </w:rPr>
        <w:t>unicipal</w:t>
      </w:r>
    </w:p>
    <w:p w14:paraId="3AA06484" w14:textId="729324B8" w:rsidR="00893672" w:rsidRDefault="00893672" w:rsidP="008B38D6">
      <w:pPr>
        <w:pStyle w:val="Corpodetexto"/>
        <w:spacing w:after="0"/>
        <w:jc w:val="center"/>
        <w:rPr>
          <w:rFonts w:ascii="Arial" w:hAnsi="Arial" w:cs="Arial"/>
          <w:sz w:val="22"/>
          <w:szCs w:val="22"/>
        </w:rPr>
      </w:pPr>
    </w:p>
    <w:p w14:paraId="11F4A3FA" w14:textId="77777777" w:rsidR="00E705DF" w:rsidRDefault="00E705DF" w:rsidP="008B38D6">
      <w:pPr>
        <w:pStyle w:val="Corpodetexto"/>
        <w:spacing w:after="0"/>
        <w:jc w:val="center"/>
        <w:rPr>
          <w:rFonts w:ascii="Arial" w:hAnsi="Arial" w:cs="Arial"/>
          <w:sz w:val="22"/>
          <w:szCs w:val="22"/>
        </w:rPr>
      </w:pPr>
    </w:p>
    <w:p w14:paraId="363CE070" w14:textId="77777777" w:rsidR="00193917" w:rsidRPr="00193917" w:rsidRDefault="00193917" w:rsidP="008B38D6">
      <w:pPr>
        <w:pStyle w:val="Corpodetexto"/>
        <w:spacing w:after="0"/>
        <w:jc w:val="center"/>
        <w:rPr>
          <w:rFonts w:ascii="Arial" w:hAnsi="Arial" w:cs="Arial"/>
          <w:sz w:val="22"/>
          <w:szCs w:val="22"/>
        </w:rPr>
      </w:pPr>
    </w:p>
    <w:p w14:paraId="587B0346" w14:textId="77777777" w:rsidR="00906A17" w:rsidRPr="00193917" w:rsidRDefault="00906A17" w:rsidP="00906A17">
      <w:pPr>
        <w:spacing w:after="0" w:line="240" w:lineRule="auto"/>
        <w:jc w:val="both"/>
        <w:rPr>
          <w:rFonts w:ascii="Arial" w:hAnsi="Arial" w:cs="Arial"/>
          <w:i/>
        </w:rPr>
      </w:pPr>
      <w:r w:rsidRPr="00193917">
        <w:rPr>
          <w:rFonts w:ascii="Arial" w:hAnsi="Arial" w:cs="Arial"/>
          <w:i/>
        </w:rPr>
        <w:t>O presente Decreto foi publicado e registrado na Secretaria Municipal de Administração, Economia e Finanças na data supra, na forma da Lei.</w:t>
      </w:r>
    </w:p>
    <w:p w14:paraId="0239856D" w14:textId="77777777" w:rsidR="00893672" w:rsidRDefault="00893672" w:rsidP="00193917">
      <w:pPr>
        <w:pStyle w:val="Corpodetexto"/>
        <w:spacing w:after="0"/>
        <w:rPr>
          <w:rFonts w:ascii="Arial" w:hAnsi="Arial" w:cs="Arial"/>
          <w:sz w:val="22"/>
          <w:szCs w:val="22"/>
        </w:rPr>
      </w:pPr>
    </w:p>
    <w:p w14:paraId="73C056C6" w14:textId="7B1CEE59" w:rsidR="00193917" w:rsidRDefault="00193917" w:rsidP="00193917">
      <w:pPr>
        <w:pStyle w:val="Corpodetexto"/>
        <w:spacing w:after="0"/>
        <w:rPr>
          <w:rFonts w:ascii="Arial" w:hAnsi="Arial" w:cs="Arial"/>
          <w:sz w:val="22"/>
          <w:szCs w:val="22"/>
        </w:rPr>
      </w:pPr>
    </w:p>
    <w:p w14:paraId="1FF0C3C5" w14:textId="77777777" w:rsidR="00E705DF" w:rsidRDefault="00E705DF" w:rsidP="00193917">
      <w:pPr>
        <w:pStyle w:val="Corpodetexto"/>
        <w:spacing w:after="0"/>
        <w:rPr>
          <w:rFonts w:ascii="Arial" w:hAnsi="Arial" w:cs="Arial"/>
          <w:sz w:val="22"/>
          <w:szCs w:val="22"/>
        </w:rPr>
      </w:pPr>
    </w:p>
    <w:p w14:paraId="34CDE245" w14:textId="77777777" w:rsidR="00193917" w:rsidRPr="00193917" w:rsidRDefault="00193917" w:rsidP="00193917">
      <w:pPr>
        <w:pStyle w:val="Corpodetexto"/>
        <w:spacing w:after="0"/>
        <w:rPr>
          <w:rFonts w:ascii="Arial" w:hAnsi="Arial" w:cs="Arial"/>
          <w:sz w:val="22"/>
          <w:szCs w:val="22"/>
        </w:rPr>
      </w:pPr>
    </w:p>
    <w:p w14:paraId="596E30AE" w14:textId="4269C578" w:rsidR="00893672" w:rsidRPr="00193917" w:rsidRDefault="00E705DF" w:rsidP="00E705DF">
      <w:pPr>
        <w:tabs>
          <w:tab w:val="center" w:pos="4535"/>
          <w:tab w:val="left" w:pos="7992"/>
        </w:tabs>
        <w:spacing w:after="0" w:line="240" w:lineRule="auto"/>
        <w:rPr>
          <w:rFonts w:ascii="Arial" w:hAnsi="Arial" w:cs="Arial"/>
          <w:b/>
          <w:i/>
        </w:rPr>
      </w:pPr>
      <w:r>
        <w:rPr>
          <w:rFonts w:ascii="Arial" w:hAnsi="Arial" w:cs="Arial"/>
          <w:b/>
          <w:i/>
        </w:rPr>
        <w:tab/>
      </w:r>
      <w:r w:rsidR="00893672" w:rsidRPr="00193917">
        <w:rPr>
          <w:rFonts w:ascii="Arial" w:hAnsi="Arial" w:cs="Arial"/>
          <w:b/>
          <w:i/>
        </w:rPr>
        <w:t>JEOLLI CERUTTI AMORIM</w:t>
      </w:r>
      <w:r>
        <w:rPr>
          <w:rFonts w:ascii="Arial" w:hAnsi="Arial" w:cs="Arial"/>
          <w:b/>
          <w:i/>
        </w:rPr>
        <w:tab/>
      </w:r>
    </w:p>
    <w:p w14:paraId="734E6537" w14:textId="77777777" w:rsidR="00893672" w:rsidRPr="00193917" w:rsidRDefault="00893672" w:rsidP="00893672">
      <w:pPr>
        <w:spacing w:after="0" w:line="240" w:lineRule="auto"/>
        <w:jc w:val="center"/>
        <w:rPr>
          <w:rFonts w:ascii="Arial" w:hAnsi="Arial" w:cs="Arial"/>
        </w:rPr>
      </w:pPr>
      <w:r w:rsidRPr="00193917">
        <w:rPr>
          <w:rFonts w:ascii="Arial" w:hAnsi="Arial" w:cs="Arial"/>
        </w:rPr>
        <w:t>Secretária Mun. De Administração, Economia e Finanças</w:t>
      </w:r>
    </w:p>
    <w:p w14:paraId="218DDF4D" w14:textId="6EC97005" w:rsidR="00893672" w:rsidRDefault="00893672" w:rsidP="00893672">
      <w:pPr>
        <w:pStyle w:val="Corpodetexto"/>
        <w:spacing w:after="0"/>
        <w:jc w:val="center"/>
        <w:rPr>
          <w:rFonts w:ascii="Arial" w:hAnsi="Arial" w:cs="Arial"/>
          <w:i/>
          <w:sz w:val="22"/>
          <w:szCs w:val="22"/>
        </w:rPr>
      </w:pPr>
      <w:r w:rsidRPr="00193917">
        <w:rPr>
          <w:rFonts w:ascii="Arial" w:hAnsi="Arial" w:cs="Arial"/>
          <w:i/>
          <w:sz w:val="22"/>
          <w:szCs w:val="22"/>
        </w:rPr>
        <w:t>Portaria 001/2021 01/01/2021</w:t>
      </w:r>
    </w:p>
    <w:p w14:paraId="40DB7171" w14:textId="3D9BDF2E" w:rsidR="00E705DF" w:rsidRDefault="00E705DF" w:rsidP="00893672">
      <w:pPr>
        <w:pStyle w:val="Corpodetexto"/>
        <w:spacing w:after="0"/>
        <w:jc w:val="center"/>
        <w:rPr>
          <w:rFonts w:ascii="Arial" w:hAnsi="Arial" w:cs="Arial"/>
          <w:i/>
          <w:sz w:val="22"/>
          <w:szCs w:val="22"/>
        </w:rPr>
      </w:pPr>
    </w:p>
    <w:p w14:paraId="1FCDCD77" w14:textId="35501B55" w:rsidR="00E705DF" w:rsidRDefault="00E705DF" w:rsidP="00893672">
      <w:pPr>
        <w:pStyle w:val="Corpodetexto"/>
        <w:spacing w:after="0"/>
        <w:jc w:val="center"/>
        <w:rPr>
          <w:rFonts w:ascii="Arial" w:hAnsi="Arial" w:cs="Arial"/>
          <w:i/>
          <w:sz w:val="22"/>
          <w:szCs w:val="22"/>
        </w:rPr>
      </w:pPr>
    </w:p>
    <w:p w14:paraId="5D356232" w14:textId="6404FB98" w:rsidR="00E705DF" w:rsidRDefault="00E705DF" w:rsidP="00893672">
      <w:pPr>
        <w:pStyle w:val="Corpodetexto"/>
        <w:spacing w:after="0"/>
        <w:jc w:val="center"/>
        <w:rPr>
          <w:rFonts w:ascii="Arial" w:hAnsi="Arial" w:cs="Arial"/>
          <w:i/>
          <w:sz w:val="22"/>
          <w:szCs w:val="22"/>
        </w:rPr>
      </w:pPr>
    </w:p>
    <w:p w14:paraId="2E34D17C" w14:textId="3B553EAA" w:rsidR="00E705DF" w:rsidRDefault="00E705DF" w:rsidP="00893672">
      <w:pPr>
        <w:pStyle w:val="Corpodetexto"/>
        <w:spacing w:after="0"/>
        <w:jc w:val="center"/>
        <w:rPr>
          <w:rFonts w:ascii="Arial" w:hAnsi="Arial" w:cs="Arial"/>
          <w:i/>
          <w:sz w:val="22"/>
          <w:szCs w:val="22"/>
        </w:rPr>
      </w:pPr>
    </w:p>
    <w:p w14:paraId="5051D793" w14:textId="6EC7F7BE" w:rsidR="00E705DF" w:rsidRDefault="00E705DF" w:rsidP="00893672">
      <w:pPr>
        <w:pStyle w:val="Corpodetexto"/>
        <w:spacing w:after="0"/>
        <w:jc w:val="center"/>
        <w:rPr>
          <w:rFonts w:ascii="Arial" w:hAnsi="Arial" w:cs="Arial"/>
          <w:i/>
          <w:sz w:val="22"/>
          <w:szCs w:val="22"/>
        </w:rPr>
      </w:pPr>
    </w:p>
    <w:p w14:paraId="08782FF5" w14:textId="05D48E44" w:rsidR="00E705DF" w:rsidRDefault="00E705DF" w:rsidP="00893672">
      <w:pPr>
        <w:pStyle w:val="Corpodetexto"/>
        <w:spacing w:after="0"/>
        <w:jc w:val="center"/>
        <w:rPr>
          <w:rFonts w:ascii="Arial" w:hAnsi="Arial" w:cs="Arial"/>
          <w:i/>
          <w:sz w:val="22"/>
          <w:szCs w:val="22"/>
        </w:rPr>
      </w:pPr>
    </w:p>
    <w:p w14:paraId="46628C63" w14:textId="4DB088F5" w:rsidR="00E705DF" w:rsidRDefault="00E705DF" w:rsidP="00893672">
      <w:pPr>
        <w:pStyle w:val="Corpodetexto"/>
        <w:spacing w:after="0"/>
        <w:jc w:val="center"/>
        <w:rPr>
          <w:rFonts w:ascii="Arial" w:hAnsi="Arial" w:cs="Arial"/>
          <w:i/>
          <w:sz w:val="22"/>
          <w:szCs w:val="22"/>
        </w:rPr>
      </w:pPr>
    </w:p>
    <w:p w14:paraId="0882F46D" w14:textId="22E7AFC6" w:rsidR="00E705DF" w:rsidRDefault="00E705DF" w:rsidP="00893672">
      <w:pPr>
        <w:pStyle w:val="Corpodetexto"/>
        <w:spacing w:after="0"/>
        <w:jc w:val="center"/>
        <w:rPr>
          <w:rFonts w:ascii="Arial" w:hAnsi="Arial" w:cs="Arial"/>
          <w:i/>
          <w:sz w:val="22"/>
          <w:szCs w:val="22"/>
        </w:rPr>
      </w:pPr>
    </w:p>
    <w:p w14:paraId="2D4EFEEB" w14:textId="4A965BDB" w:rsidR="00E705DF" w:rsidRDefault="00E705DF" w:rsidP="00893672">
      <w:pPr>
        <w:pStyle w:val="Corpodetexto"/>
        <w:spacing w:after="0"/>
        <w:jc w:val="center"/>
        <w:rPr>
          <w:rFonts w:ascii="Arial" w:hAnsi="Arial" w:cs="Arial"/>
          <w:i/>
          <w:sz w:val="22"/>
          <w:szCs w:val="22"/>
        </w:rPr>
      </w:pPr>
    </w:p>
    <w:p w14:paraId="054EBC46" w14:textId="3899897F" w:rsidR="00E705DF" w:rsidRDefault="00E705DF" w:rsidP="00893672">
      <w:pPr>
        <w:pStyle w:val="Corpodetexto"/>
        <w:spacing w:after="0"/>
        <w:jc w:val="center"/>
        <w:rPr>
          <w:rFonts w:ascii="Arial" w:hAnsi="Arial" w:cs="Arial"/>
          <w:i/>
          <w:sz w:val="22"/>
          <w:szCs w:val="22"/>
        </w:rPr>
      </w:pPr>
    </w:p>
    <w:p w14:paraId="753C8C39" w14:textId="2EDC64AA" w:rsidR="00E705DF" w:rsidRDefault="00E705DF" w:rsidP="00893672">
      <w:pPr>
        <w:pStyle w:val="Corpodetexto"/>
        <w:spacing w:after="0"/>
        <w:jc w:val="center"/>
        <w:rPr>
          <w:rFonts w:ascii="Arial" w:hAnsi="Arial" w:cs="Arial"/>
          <w:i/>
          <w:sz w:val="22"/>
          <w:szCs w:val="22"/>
        </w:rPr>
      </w:pPr>
    </w:p>
    <w:p w14:paraId="580E8E45" w14:textId="4174D5F7" w:rsidR="00E705DF" w:rsidRDefault="00E705DF" w:rsidP="00893672">
      <w:pPr>
        <w:pStyle w:val="Corpodetexto"/>
        <w:spacing w:after="0"/>
        <w:jc w:val="center"/>
        <w:rPr>
          <w:rFonts w:ascii="Arial" w:hAnsi="Arial" w:cs="Arial"/>
          <w:i/>
          <w:sz w:val="22"/>
          <w:szCs w:val="22"/>
        </w:rPr>
      </w:pPr>
    </w:p>
    <w:p w14:paraId="3A4149F6" w14:textId="75BF250D" w:rsidR="00E705DF" w:rsidRDefault="00E705DF" w:rsidP="00893672">
      <w:pPr>
        <w:pStyle w:val="Corpodetexto"/>
        <w:spacing w:after="0"/>
        <w:jc w:val="center"/>
        <w:rPr>
          <w:rFonts w:ascii="Arial" w:hAnsi="Arial" w:cs="Arial"/>
          <w:i/>
          <w:sz w:val="22"/>
          <w:szCs w:val="22"/>
        </w:rPr>
      </w:pPr>
    </w:p>
    <w:p w14:paraId="40FD56E3" w14:textId="51FB2359" w:rsidR="00E705DF" w:rsidRDefault="00E705DF" w:rsidP="00893672">
      <w:pPr>
        <w:pStyle w:val="Corpodetexto"/>
        <w:spacing w:after="0"/>
        <w:jc w:val="center"/>
        <w:rPr>
          <w:rFonts w:ascii="Arial" w:hAnsi="Arial" w:cs="Arial"/>
          <w:i/>
          <w:sz w:val="22"/>
          <w:szCs w:val="22"/>
        </w:rPr>
      </w:pPr>
    </w:p>
    <w:p w14:paraId="2A87E1DA" w14:textId="39F03DD7" w:rsidR="00E705DF" w:rsidRDefault="00E705DF" w:rsidP="00893672">
      <w:pPr>
        <w:pStyle w:val="Corpodetexto"/>
        <w:spacing w:after="0"/>
        <w:jc w:val="center"/>
        <w:rPr>
          <w:rFonts w:ascii="Arial" w:hAnsi="Arial" w:cs="Arial"/>
          <w:i/>
          <w:sz w:val="22"/>
          <w:szCs w:val="22"/>
        </w:rPr>
      </w:pPr>
    </w:p>
    <w:p w14:paraId="50812C2F" w14:textId="0688E111" w:rsidR="00E705DF" w:rsidRDefault="00E705DF" w:rsidP="00893672">
      <w:pPr>
        <w:pStyle w:val="Corpodetexto"/>
        <w:spacing w:after="0"/>
        <w:jc w:val="center"/>
        <w:rPr>
          <w:rFonts w:ascii="Arial" w:hAnsi="Arial" w:cs="Arial"/>
          <w:i/>
          <w:sz w:val="22"/>
          <w:szCs w:val="22"/>
        </w:rPr>
      </w:pPr>
    </w:p>
    <w:p w14:paraId="25B23073" w14:textId="3FF9732F" w:rsidR="00E705DF" w:rsidRDefault="00E705DF" w:rsidP="00E705DF">
      <w:pPr>
        <w:pStyle w:val="Corpodetexto"/>
        <w:spacing w:after="0"/>
        <w:rPr>
          <w:rFonts w:ascii="Arial" w:hAnsi="Arial" w:cs="Arial"/>
          <w:i/>
          <w:sz w:val="22"/>
          <w:szCs w:val="22"/>
        </w:rPr>
      </w:pPr>
    </w:p>
    <w:p w14:paraId="179C5AD4" w14:textId="77777777" w:rsidR="00E705DF" w:rsidRDefault="00E705DF" w:rsidP="00E705DF">
      <w:pPr>
        <w:tabs>
          <w:tab w:val="left" w:pos="4253"/>
        </w:tabs>
        <w:jc w:val="right"/>
      </w:pPr>
      <w:r>
        <w:lastRenderedPageBreak/>
        <w:t>ANEXO I – TCAM</w:t>
      </w:r>
    </w:p>
    <w:p w14:paraId="645535CE" w14:textId="77777777" w:rsidR="00E705DF" w:rsidRDefault="00E705DF" w:rsidP="00E705DF">
      <w:pPr>
        <w:tabs>
          <w:tab w:val="left" w:pos="4253"/>
        </w:tabs>
      </w:pPr>
    </w:p>
    <w:p w14:paraId="329C654B" w14:textId="79415DD0" w:rsidR="00E705DF" w:rsidRPr="00E705DF" w:rsidRDefault="00E705DF" w:rsidP="00E705DF">
      <w:pPr>
        <w:spacing w:before="39"/>
        <w:ind w:left="2429" w:right="1353" w:hanging="516"/>
        <w:rPr>
          <w:rFonts w:cs="Calibri"/>
          <w:sz w:val="30"/>
          <w:szCs w:val="30"/>
        </w:rPr>
      </w:pPr>
      <w:r>
        <w:rPr>
          <w:rFonts w:cs="Calibri"/>
          <w:sz w:val="30"/>
          <w:szCs w:val="30"/>
        </w:rPr>
        <w:t xml:space="preserve">ALVARÁ DE FUNCIONAMENTO PROVISÓRIO TCAM – TERMO </w:t>
      </w:r>
      <w:proofErr w:type="gramStart"/>
      <w:r>
        <w:rPr>
          <w:rFonts w:cs="Calibri"/>
          <w:sz w:val="30"/>
          <w:szCs w:val="30"/>
        </w:rPr>
        <w:t xml:space="preserve">DE </w:t>
      </w:r>
      <w:r>
        <w:rPr>
          <w:rFonts w:cs="Calibri"/>
          <w:spacing w:val="8"/>
          <w:sz w:val="30"/>
          <w:szCs w:val="30"/>
        </w:rPr>
        <w:t xml:space="preserve"> </w:t>
      </w:r>
      <w:r>
        <w:rPr>
          <w:rFonts w:cs="Calibri"/>
          <w:sz w:val="30"/>
          <w:szCs w:val="30"/>
        </w:rPr>
        <w:t>COMPROMISSO</w:t>
      </w:r>
      <w:proofErr w:type="gramEnd"/>
    </w:p>
    <w:tbl>
      <w:tblPr>
        <w:tblStyle w:val="TableNormal1"/>
        <w:tblW w:w="0" w:type="auto"/>
        <w:tblInd w:w="101" w:type="dxa"/>
        <w:tblLayout w:type="fixed"/>
        <w:tblLook w:val="01E0" w:firstRow="1" w:lastRow="1" w:firstColumn="1" w:lastColumn="1" w:noHBand="0" w:noVBand="0"/>
      </w:tblPr>
      <w:tblGrid>
        <w:gridCol w:w="2263"/>
        <w:gridCol w:w="2580"/>
        <w:gridCol w:w="922"/>
        <w:gridCol w:w="3311"/>
      </w:tblGrid>
      <w:tr w:rsidR="00E705DF" w14:paraId="1593BA49" w14:textId="77777777" w:rsidTr="00C60E92">
        <w:trPr>
          <w:trHeight w:hRule="exact" w:val="478"/>
        </w:trPr>
        <w:tc>
          <w:tcPr>
            <w:tcW w:w="9076" w:type="dxa"/>
            <w:gridSpan w:val="4"/>
            <w:tcBorders>
              <w:top w:val="single" w:sz="1" w:space="0" w:color="000000"/>
              <w:left w:val="single" w:sz="1" w:space="0" w:color="000000"/>
              <w:bottom w:val="single" w:sz="1" w:space="0" w:color="000000"/>
              <w:right w:val="single" w:sz="2" w:space="0" w:color="000000"/>
            </w:tcBorders>
          </w:tcPr>
          <w:p w14:paraId="34E6CEAE" w14:textId="77777777" w:rsidR="00E705DF" w:rsidRDefault="00E705DF" w:rsidP="00C60E92">
            <w:pPr>
              <w:pStyle w:val="TableParagraph"/>
              <w:spacing w:before="55"/>
              <w:ind w:left="55"/>
              <w:rPr>
                <w:rFonts w:ascii="Calibri" w:eastAsia="Calibri" w:hAnsi="Calibri" w:cs="Calibri"/>
                <w:sz w:val="30"/>
                <w:szCs w:val="30"/>
              </w:rPr>
            </w:pPr>
            <w:r>
              <w:rPr>
                <w:rFonts w:ascii="Calibri" w:hAnsi="Calibri"/>
                <w:sz w:val="30"/>
              </w:rPr>
              <w:t>Razão</w:t>
            </w:r>
            <w:r>
              <w:rPr>
                <w:rFonts w:ascii="Calibri" w:hAnsi="Calibri"/>
                <w:spacing w:val="-3"/>
                <w:sz w:val="30"/>
              </w:rPr>
              <w:t xml:space="preserve"> </w:t>
            </w:r>
            <w:r>
              <w:rPr>
                <w:rFonts w:ascii="Calibri" w:hAnsi="Calibri"/>
                <w:sz w:val="30"/>
              </w:rPr>
              <w:t>Social:</w:t>
            </w:r>
          </w:p>
        </w:tc>
      </w:tr>
      <w:tr w:rsidR="00E705DF" w14:paraId="3F5DE5E0" w14:textId="77777777" w:rsidTr="00C60E92">
        <w:trPr>
          <w:trHeight w:hRule="exact" w:val="478"/>
        </w:trPr>
        <w:tc>
          <w:tcPr>
            <w:tcW w:w="9076" w:type="dxa"/>
            <w:gridSpan w:val="4"/>
            <w:tcBorders>
              <w:top w:val="single" w:sz="1" w:space="0" w:color="000000"/>
              <w:left w:val="single" w:sz="1" w:space="0" w:color="000000"/>
              <w:bottom w:val="single" w:sz="1" w:space="0" w:color="000000"/>
              <w:right w:val="single" w:sz="2" w:space="0" w:color="000000"/>
            </w:tcBorders>
          </w:tcPr>
          <w:p w14:paraId="5F5E4A86" w14:textId="77777777" w:rsidR="00E705DF" w:rsidRDefault="00E705DF" w:rsidP="00C60E92">
            <w:pPr>
              <w:pStyle w:val="TableParagraph"/>
              <w:spacing w:before="55"/>
              <w:ind w:left="55"/>
              <w:rPr>
                <w:rFonts w:ascii="Calibri" w:eastAsia="Calibri" w:hAnsi="Calibri" w:cs="Calibri"/>
                <w:sz w:val="30"/>
                <w:szCs w:val="30"/>
              </w:rPr>
            </w:pPr>
            <w:r>
              <w:rPr>
                <w:rFonts w:ascii="Calibri"/>
                <w:sz w:val="30"/>
              </w:rPr>
              <w:t>CNPJ:</w:t>
            </w:r>
          </w:p>
        </w:tc>
      </w:tr>
      <w:tr w:rsidR="00E705DF" w14:paraId="237E7FFD" w14:textId="77777777" w:rsidTr="00C60E92">
        <w:trPr>
          <w:trHeight w:hRule="exact" w:val="480"/>
        </w:trPr>
        <w:tc>
          <w:tcPr>
            <w:tcW w:w="4843" w:type="dxa"/>
            <w:gridSpan w:val="2"/>
            <w:tcBorders>
              <w:top w:val="single" w:sz="1" w:space="0" w:color="000000"/>
              <w:left w:val="single" w:sz="1" w:space="0" w:color="000000"/>
              <w:bottom w:val="single" w:sz="1" w:space="0" w:color="000000"/>
              <w:right w:val="single" w:sz="7" w:space="0" w:color="000000"/>
            </w:tcBorders>
          </w:tcPr>
          <w:p w14:paraId="10488B22" w14:textId="77777777" w:rsidR="00E705DF" w:rsidRDefault="00E705DF" w:rsidP="00C60E92">
            <w:pPr>
              <w:pStyle w:val="TableParagraph"/>
              <w:spacing w:before="55"/>
              <w:ind w:left="55"/>
              <w:rPr>
                <w:rFonts w:ascii="Calibri" w:eastAsia="Calibri" w:hAnsi="Calibri" w:cs="Calibri"/>
                <w:sz w:val="30"/>
                <w:szCs w:val="30"/>
              </w:rPr>
            </w:pPr>
            <w:r>
              <w:rPr>
                <w:rFonts w:ascii="Calibri" w:hAnsi="Calibri"/>
                <w:sz w:val="30"/>
              </w:rPr>
              <w:t>Endereço:</w:t>
            </w:r>
          </w:p>
        </w:tc>
        <w:tc>
          <w:tcPr>
            <w:tcW w:w="4232" w:type="dxa"/>
            <w:gridSpan w:val="2"/>
            <w:tcBorders>
              <w:top w:val="single" w:sz="1" w:space="0" w:color="000000"/>
              <w:left w:val="single" w:sz="7" w:space="0" w:color="000000"/>
              <w:bottom w:val="single" w:sz="1" w:space="0" w:color="000000"/>
              <w:right w:val="single" w:sz="2" w:space="0" w:color="000000"/>
            </w:tcBorders>
          </w:tcPr>
          <w:p w14:paraId="4A0E5923" w14:textId="77777777" w:rsidR="00E705DF" w:rsidRDefault="00E705DF" w:rsidP="00C60E92">
            <w:pPr>
              <w:pStyle w:val="TableParagraph"/>
              <w:spacing w:before="55"/>
              <w:ind w:left="165"/>
              <w:rPr>
                <w:rFonts w:ascii="Calibri" w:eastAsia="Calibri" w:hAnsi="Calibri" w:cs="Calibri"/>
                <w:sz w:val="30"/>
                <w:szCs w:val="30"/>
              </w:rPr>
            </w:pPr>
            <w:r>
              <w:rPr>
                <w:rFonts w:ascii="Calibri"/>
                <w:sz w:val="30"/>
              </w:rPr>
              <w:t>Bairro:</w:t>
            </w:r>
          </w:p>
        </w:tc>
      </w:tr>
      <w:tr w:rsidR="00E705DF" w14:paraId="1FEED667" w14:textId="77777777" w:rsidTr="00C60E92">
        <w:trPr>
          <w:trHeight w:hRule="exact" w:val="478"/>
        </w:trPr>
        <w:tc>
          <w:tcPr>
            <w:tcW w:w="2263" w:type="dxa"/>
            <w:tcBorders>
              <w:top w:val="single" w:sz="1" w:space="0" w:color="000000"/>
              <w:left w:val="single" w:sz="1" w:space="0" w:color="000000"/>
              <w:bottom w:val="single" w:sz="1" w:space="0" w:color="000000"/>
              <w:right w:val="single" w:sz="7" w:space="0" w:color="000000"/>
            </w:tcBorders>
          </w:tcPr>
          <w:p w14:paraId="4700D272" w14:textId="77777777" w:rsidR="00E705DF" w:rsidRDefault="00E705DF" w:rsidP="00C60E92">
            <w:pPr>
              <w:pStyle w:val="TableParagraph"/>
              <w:spacing w:before="52"/>
              <w:ind w:left="55"/>
              <w:rPr>
                <w:rFonts w:ascii="Calibri" w:eastAsia="Calibri" w:hAnsi="Calibri" w:cs="Calibri"/>
                <w:sz w:val="30"/>
                <w:szCs w:val="30"/>
              </w:rPr>
            </w:pPr>
            <w:r>
              <w:rPr>
                <w:rFonts w:ascii="Calibri"/>
                <w:sz w:val="30"/>
              </w:rPr>
              <w:t>CEP:</w:t>
            </w:r>
          </w:p>
        </w:tc>
        <w:tc>
          <w:tcPr>
            <w:tcW w:w="3502" w:type="dxa"/>
            <w:gridSpan w:val="2"/>
            <w:tcBorders>
              <w:top w:val="single" w:sz="1" w:space="0" w:color="000000"/>
              <w:left w:val="single" w:sz="7" w:space="0" w:color="000000"/>
              <w:bottom w:val="single" w:sz="1" w:space="0" w:color="000000"/>
              <w:right w:val="single" w:sz="14" w:space="0" w:color="000000"/>
            </w:tcBorders>
          </w:tcPr>
          <w:p w14:paraId="05962879" w14:textId="77777777" w:rsidR="00E705DF" w:rsidRDefault="00E705DF" w:rsidP="00C60E92">
            <w:pPr>
              <w:pStyle w:val="TableParagraph"/>
              <w:spacing w:before="52"/>
              <w:ind w:left="226"/>
              <w:rPr>
                <w:rFonts w:ascii="Calibri" w:eastAsia="Calibri" w:hAnsi="Calibri" w:cs="Calibri"/>
                <w:sz w:val="30"/>
                <w:szCs w:val="30"/>
              </w:rPr>
            </w:pPr>
            <w:r>
              <w:rPr>
                <w:rFonts w:ascii="Calibri"/>
                <w:sz w:val="30"/>
              </w:rPr>
              <w:t>Telefone:</w:t>
            </w:r>
          </w:p>
        </w:tc>
        <w:tc>
          <w:tcPr>
            <w:tcW w:w="3311" w:type="dxa"/>
            <w:tcBorders>
              <w:top w:val="single" w:sz="1" w:space="0" w:color="000000"/>
              <w:left w:val="single" w:sz="14" w:space="0" w:color="000000"/>
              <w:bottom w:val="single" w:sz="1" w:space="0" w:color="000000"/>
              <w:right w:val="single" w:sz="2" w:space="0" w:color="000000"/>
            </w:tcBorders>
          </w:tcPr>
          <w:p w14:paraId="6C9B6140" w14:textId="77777777" w:rsidR="00E705DF" w:rsidRDefault="00E705DF" w:rsidP="00C60E92">
            <w:pPr>
              <w:pStyle w:val="TableParagraph"/>
              <w:spacing w:before="52"/>
              <w:ind w:left="103"/>
              <w:rPr>
                <w:rFonts w:ascii="Calibri" w:eastAsia="Calibri" w:hAnsi="Calibri" w:cs="Calibri"/>
                <w:sz w:val="30"/>
                <w:szCs w:val="30"/>
              </w:rPr>
            </w:pPr>
            <w:r>
              <w:rPr>
                <w:rFonts w:ascii="Calibri"/>
                <w:sz w:val="30"/>
              </w:rPr>
              <w:t>E-mail:</w:t>
            </w:r>
          </w:p>
        </w:tc>
      </w:tr>
      <w:tr w:rsidR="00E705DF" w14:paraId="34E8A0FB" w14:textId="77777777" w:rsidTr="00C60E92">
        <w:trPr>
          <w:trHeight w:hRule="exact" w:val="478"/>
        </w:trPr>
        <w:tc>
          <w:tcPr>
            <w:tcW w:w="9076" w:type="dxa"/>
            <w:gridSpan w:val="4"/>
            <w:tcBorders>
              <w:top w:val="single" w:sz="1" w:space="0" w:color="000000"/>
              <w:left w:val="single" w:sz="1" w:space="0" w:color="000000"/>
              <w:bottom w:val="single" w:sz="1" w:space="0" w:color="000000"/>
              <w:right w:val="single" w:sz="2" w:space="0" w:color="000000"/>
            </w:tcBorders>
          </w:tcPr>
          <w:p w14:paraId="28A3F487" w14:textId="77777777" w:rsidR="00E705DF" w:rsidRPr="00435F2E" w:rsidRDefault="00E705DF" w:rsidP="00C60E92">
            <w:pPr>
              <w:pStyle w:val="TableParagraph"/>
              <w:spacing w:before="55"/>
              <w:ind w:left="55"/>
              <w:rPr>
                <w:rFonts w:ascii="Calibri" w:eastAsia="Calibri" w:hAnsi="Calibri" w:cs="Calibri"/>
                <w:sz w:val="30"/>
                <w:szCs w:val="30"/>
                <w:lang w:val="pt-BR"/>
              </w:rPr>
            </w:pPr>
            <w:r w:rsidRPr="00435F2E">
              <w:rPr>
                <w:rFonts w:ascii="Calibri" w:hAnsi="Calibri"/>
                <w:sz w:val="30"/>
                <w:lang w:val="pt-BR"/>
              </w:rPr>
              <w:t>Nome do Sócio Administrador/Representante</w:t>
            </w:r>
            <w:r w:rsidRPr="00435F2E">
              <w:rPr>
                <w:rFonts w:ascii="Calibri" w:hAnsi="Calibri"/>
                <w:spacing w:val="-16"/>
                <w:sz w:val="30"/>
                <w:lang w:val="pt-BR"/>
              </w:rPr>
              <w:t xml:space="preserve"> </w:t>
            </w:r>
            <w:r w:rsidRPr="00435F2E">
              <w:rPr>
                <w:rFonts w:ascii="Calibri" w:hAnsi="Calibri"/>
                <w:sz w:val="30"/>
                <w:lang w:val="pt-BR"/>
              </w:rPr>
              <w:t>Legal:</w:t>
            </w:r>
          </w:p>
        </w:tc>
      </w:tr>
      <w:tr w:rsidR="00E705DF" w14:paraId="21EC9D33" w14:textId="77777777" w:rsidTr="00C60E92">
        <w:trPr>
          <w:trHeight w:hRule="exact" w:val="478"/>
        </w:trPr>
        <w:tc>
          <w:tcPr>
            <w:tcW w:w="9076" w:type="dxa"/>
            <w:gridSpan w:val="4"/>
            <w:tcBorders>
              <w:top w:val="single" w:sz="1" w:space="0" w:color="000000"/>
              <w:left w:val="single" w:sz="1" w:space="0" w:color="000000"/>
              <w:bottom w:val="single" w:sz="1" w:space="0" w:color="000000"/>
              <w:right w:val="single" w:sz="2" w:space="0" w:color="000000"/>
            </w:tcBorders>
          </w:tcPr>
          <w:p w14:paraId="5B749107" w14:textId="77777777" w:rsidR="00E705DF" w:rsidRDefault="00E705DF" w:rsidP="00C60E92">
            <w:pPr>
              <w:pStyle w:val="TableParagraph"/>
              <w:tabs>
                <w:tab w:val="left" w:pos="4778"/>
              </w:tabs>
              <w:spacing w:before="55"/>
              <w:ind w:left="55"/>
              <w:rPr>
                <w:rFonts w:ascii="Calibri" w:eastAsia="Calibri" w:hAnsi="Calibri" w:cs="Calibri"/>
                <w:sz w:val="30"/>
                <w:szCs w:val="30"/>
              </w:rPr>
            </w:pPr>
            <w:proofErr w:type="gramStart"/>
            <w:r>
              <w:rPr>
                <w:rFonts w:ascii="Calibri"/>
                <w:sz w:val="30"/>
              </w:rPr>
              <w:t xml:space="preserve">Local </w:t>
            </w:r>
            <w:r>
              <w:rPr>
                <w:rFonts w:ascii="Calibri"/>
                <w:spacing w:val="26"/>
                <w:sz w:val="30"/>
              </w:rPr>
              <w:t xml:space="preserve"> </w:t>
            </w:r>
            <w:r>
              <w:rPr>
                <w:rFonts w:ascii="Calibri"/>
                <w:sz w:val="30"/>
              </w:rPr>
              <w:t>e</w:t>
            </w:r>
            <w:proofErr w:type="gramEnd"/>
            <w:r>
              <w:rPr>
                <w:rFonts w:ascii="Calibri"/>
                <w:sz w:val="30"/>
              </w:rPr>
              <w:t xml:space="preserve"> </w:t>
            </w:r>
            <w:r>
              <w:rPr>
                <w:rFonts w:ascii="Calibri"/>
                <w:spacing w:val="19"/>
                <w:sz w:val="30"/>
              </w:rPr>
              <w:t xml:space="preserve"> </w:t>
            </w:r>
            <w:r>
              <w:rPr>
                <w:rFonts w:ascii="Calibri"/>
                <w:sz w:val="30"/>
              </w:rPr>
              <w:t>data:</w:t>
            </w:r>
            <w:r>
              <w:rPr>
                <w:rFonts w:ascii="Calibri"/>
                <w:sz w:val="30"/>
              </w:rPr>
              <w:tab/>
              <w:t>Assinatura:</w:t>
            </w:r>
          </w:p>
        </w:tc>
      </w:tr>
    </w:tbl>
    <w:p w14:paraId="6F89CE7E" w14:textId="77777777" w:rsidR="00E705DF" w:rsidRDefault="00E705DF" w:rsidP="00E705DF">
      <w:pPr>
        <w:spacing w:before="6"/>
        <w:rPr>
          <w:rFonts w:cs="Calibri"/>
          <w:sz w:val="12"/>
          <w:szCs w:val="12"/>
        </w:rPr>
      </w:pPr>
    </w:p>
    <w:tbl>
      <w:tblPr>
        <w:tblStyle w:val="TableNormal1"/>
        <w:tblW w:w="0" w:type="auto"/>
        <w:tblInd w:w="101" w:type="dxa"/>
        <w:tblLayout w:type="fixed"/>
        <w:tblLook w:val="01E0" w:firstRow="1" w:lastRow="1" w:firstColumn="1" w:lastColumn="1" w:noHBand="0" w:noVBand="0"/>
      </w:tblPr>
      <w:tblGrid>
        <w:gridCol w:w="4409"/>
        <w:gridCol w:w="4667"/>
      </w:tblGrid>
      <w:tr w:rsidR="00E705DF" w14:paraId="6FCBA414" w14:textId="77777777" w:rsidTr="00C60E92">
        <w:trPr>
          <w:trHeight w:hRule="exact" w:val="4872"/>
        </w:trPr>
        <w:tc>
          <w:tcPr>
            <w:tcW w:w="9076" w:type="dxa"/>
            <w:gridSpan w:val="2"/>
            <w:tcBorders>
              <w:top w:val="single" w:sz="1" w:space="0" w:color="000000"/>
              <w:left w:val="single" w:sz="1" w:space="0" w:color="000000"/>
              <w:bottom w:val="single" w:sz="1" w:space="0" w:color="000000"/>
              <w:right w:val="single" w:sz="2" w:space="0" w:color="000000"/>
            </w:tcBorders>
          </w:tcPr>
          <w:p w14:paraId="14C3B714" w14:textId="77777777" w:rsidR="00E705DF" w:rsidRPr="00435F2E" w:rsidRDefault="00E705DF" w:rsidP="00C60E92">
            <w:pPr>
              <w:pStyle w:val="TableParagraph"/>
              <w:spacing w:before="55"/>
              <w:ind w:left="60" w:firstLine="960"/>
              <w:rPr>
                <w:rFonts w:ascii="Calibri" w:eastAsia="Calibri" w:hAnsi="Calibri" w:cs="Calibri"/>
                <w:sz w:val="30"/>
                <w:szCs w:val="30"/>
                <w:lang w:val="pt-BR"/>
              </w:rPr>
            </w:pPr>
            <w:r w:rsidRPr="00435F2E">
              <w:rPr>
                <w:rFonts w:ascii="Calibri" w:hAnsi="Calibri"/>
                <w:sz w:val="30"/>
                <w:lang w:val="pt-BR"/>
              </w:rPr>
              <w:t>Declaro sob as penas da Lei, serem autênticos os documentos apresentados e verdadeiras as informações</w:t>
            </w:r>
            <w:r w:rsidRPr="00435F2E">
              <w:rPr>
                <w:rFonts w:ascii="Calibri" w:hAnsi="Calibri"/>
                <w:spacing w:val="-18"/>
                <w:sz w:val="30"/>
                <w:lang w:val="pt-BR"/>
              </w:rPr>
              <w:t xml:space="preserve"> </w:t>
            </w:r>
            <w:r w:rsidRPr="00435F2E">
              <w:rPr>
                <w:rFonts w:ascii="Calibri" w:hAnsi="Calibri"/>
                <w:sz w:val="30"/>
                <w:lang w:val="pt-BR"/>
              </w:rPr>
              <w:t>prestadas.</w:t>
            </w:r>
          </w:p>
          <w:p w14:paraId="3353451F" w14:textId="77777777" w:rsidR="00E705DF" w:rsidRPr="00435F2E" w:rsidRDefault="00E705DF" w:rsidP="00C60E92">
            <w:pPr>
              <w:pStyle w:val="TableParagraph"/>
              <w:spacing w:before="12"/>
              <w:rPr>
                <w:rFonts w:ascii="Calibri" w:eastAsia="Calibri" w:hAnsi="Calibri" w:cs="Calibri"/>
                <w:sz w:val="29"/>
                <w:szCs w:val="29"/>
                <w:lang w:val="pt-BR"/>
              </w:rPr>
            </w:pPr>
          </w:p>
          <w:p w14:paraId="1C8F7B59" w14:textId="5052FF53" w:rsidR="00E705DF" w:rsidRPr="00435F2E" w:rsidRDefault="00E705DF" w:rsidP="00C60E92">
            <w:pPr>
              <w:pStyle w:val="TableParagraph"/>
              <w:ind w:left="60" w:right="49" w:firstLine="960"/>
              <w:jc w:val="both"/>
              <w:rPr>
                <w:rFonts w:ascii="Calibri" w:eastAsia="Calibri" w:hAnsi="Calibri" w:cs="Calibri"/>
                <w:sz w:val="30"/>
                <w:szCs w:val="30"/>
                <w:lang w:val="pt-BR"/>
              </w:rPr>
            </w:pPr>
            <w:r w:rsidRPr="00435F2E">
              <w:rPr>
                <w:rFonts w:ascii="Calibri" w:hAnsi="Calibri"/>
                <w:sz w:val="30"/>
                <w:lang w:val="pt-BR"/>
              </w:rPr>
              <w:t xml:space="preserve">Comprometo-me, perante o Município de </w:t>
            </w:r>
            <w:r w:rsidR="00C7792B">
              <w:rPr>
                <w:rFonts w:ascii="Calibri" w:hAnsi="Calibri"/>
                <w:sz w:val="30"/>
                <w:lang w:val="pt-BR"/>
              </w:rPr>
              <w:t>Nova Brasilandia/MT</w:t>
            </w:r>
            <w:r w:rsidRPr="00435F2E">
              <w:rPr>
                <w:rFonts w:ascii="Calibri" w:hAnsi="Calibri"/>
                <w:sz w:val="30"/>
                <w:lang w:val="pt-BR"/>
              </w:rPr>
              <w:t xml:space="preserve"> a promover a regularização do estabelecimento acima identificado perante os órgãos competentes</w:t>
            </w:r>
            <w:r>
              <w:rPr>
                <w:rFonts w:ascii="Calibri" w:hAnsi="Calibri"/>
                <w:sz w:val="30"/>
                <w:lang w:val="pt-BR"/>
              </w:rPr>
              <w:t xml:space="preserve"> </w:t>
            </w:r>
            <w:r w:rsidRPr="00435F2E">
              <w:rPr>
                <w:rFonts w:ascii="Calibri" w:hAnsi="Calibri"/>
                <w:sz w:val="30"/>
                <w:lang w:val="pt-BR"/>
              </w:rPr>
              <w:t>para obtenção do Alvará de Localização e</w:t>
            </w:r>
            <w:r w:rsidRPr="00435F2E">
              <w:rPr>
                <w:rFonts w:ascii="Calibri" w:hAnsi="Calibri"/>
                <w:spacing w:val="-14"/>
                <w:sz w:val="30"/>
                <w:lang w:val="pt-BR"/>
              </w:rPr>
              <w:t xml:space="preserve"> </w:t>
            </w:r>
            <w:r w:rsidRPr="00435F2E">
              <w:rPr>
                <w:rFonts w:ascii="Calibri" w:hAnsi="Calibri"/>
                <w:sz w:val="30"/>
                <w:lang w:val="pt-BR"/>
              </w:rPr>
              <w:t>Funcionamento:</w:t>
            </w:r>
          </w:p>
          <w:p w14:paraId="477BCAF1" w14:textId="77777777" w:rsidR="00E705DF" w:rsidRPr="00435F2E" w:rsidRDefault="00E705DF" w:rsidP="00C60E92">
            <w:pPr>
              <w:pStyle w:val="TableParagraph"/>
              <w:spacing w:before="12"/>
              <w:rPr>
                <w:rFonts w:ascii="Calibri" w:eastAsia="Calibri" w:hAnsi="Calibri" w:cs="Calibri"/>
                <w:sz w:val="29"/>
                <w:szCs w:val="29"/>
                <w:lang w:val="pt-BR"/>
              </w:rPr>
            </w:pPr>
          </w:p>
          <w:p w14:paraId="73254F92" w14:textId="77777777" w:rsidR="00E705DF" w:rsidRDefault="00E705DF" w:rsidP="00E705DF">
            <w:pPr>
              <w:pStyle w:val="TableParagraph"/>
              <w:numPr>
                <w:ilvl w:val="0"/>
                <w:numId w:val="17"/>
              </w:numPr>
              <w:tabs>
                <w:tab w:val="left" w:pos="1241"/>
              </w:tabs>
              <w:ind w:hanging="220"/>
              <w:rPr>
                <w:rFonts w:ascii="Calibri" w:eastAsia="Calibri" w:hAnsi="Calibri" w:cs="Calibri"/>
                <w:sz w:val="30"/>
                <w:szCs w:val="30"/>
              </w:rPr>
            </w:pPr>
            <w:r>
              <w:rPr>
                <w:rFonts w:ascii="Calibri" w:hAnsi="Calibri"/>
                <w:sz w:val="30"/>
              </w:rPr>
              <w:t>LICENÇA</w:t>
            </w:r>
            <w:r>
              <w:rPr>
                <w:rFonts w:ascii="Calibri" w:hAnsi="Calibri"/>
                <w:spacing w:val="-7"/>
                <w:sz w:val="30"/>
              </w:rPr>
              <w:t xml:space="preserve"> </w:t>
            </w:r>
            <w:r>
              <w:rPr>
                <w:rFonts w:ascii="Calibri" w:hAnsi="Calibri"/>
                <w:sz w:val="30"/>
              </w:rPr>
              <w:t>AMBIENTAL:</w:t>
            </w:r>
          </w:p>
          <w:p w14:paraId="796A93F0" w14:textId="77777777" w:rsidR="00E705DF" w:rsidRDefault="00E705DF" w:rsidP="00E705DF">
            <w:pPr>
              <w:pStyle w:val="TableParagraph"/>
              <w:numPr>
                <w:ilvl w:val="0"/>
                <w:numId w:val="17"/>
              </w:numPr>
              <w:tabs>
                <w:tab w:val="left" w:pos="1241"/>
              </w:tabs>
              <w:spacing w:before="1" w:line="366" w:lineRule="exact"/>
              <w:ind w:hanging="220"/>
              <w:rPr>
                <w:rFonts w:ascii="Calibri" w:eastAsia="Calibri" w:hAnsi="Calibri" w:cs="Calibri"/>
                <w:sz w:val="30"/>
                <w:szCs w:val="30"/>
              </w:rPr>
            </w:pPr>
            <w:r>
              <w:rPr>
                <w:rFonts w:ascii="Calibri"/>
                <w:sz w:val="30"/>
              </w:rPr>
              <w:t>REGULARIDADE</w:t>
            </w:r>
            <w:r>
              <w:rPr>
                <w:rFonts w:ascii="Calibri"/>
                <w:spacing w:val="-9"/>
                <w:sz w:val="30"/>
              </w:rPr>
              <w:t xml:space="preserve"> </w:t>
            </w:r>
            <w:r>
              <w:rPr>
                <w:rFonts w:ascii="Calibri"/>
                <w:sz w:val="30"/>
              </w:rPr>
              <w:t>FISCAL:</w:t>
            </w:r>
          </w:p>
          <w:p w14:paraId="08BA60CB" w14:textId="77777777" w:rsidR="00E705DF" w:rsidRDefault="00E705DF" w:rsidP="00E705DF">
            <w:pPr>
              <w:pStyle w:val="TableParagraph"/>
              <w:numPr>
                <w:ilvl w:val="0"/>
                <w:numId w:val="17"/>
              </w:numPr>
              <w:tabs>
                <w:tab w:val="left" w:pos="1241"/>
              </w:tabs>
              <w:spacing w:line="366" w:lineRule="exact"/>
              <w:ind w:hanging="220"/>
              <w:rPr>
                <w:rFonts w:ascii="Calibri" w:eastAsia="Calibri" w:hAnsi="Calibri" w:cs="Calibri"/>
                <w:sz w:val="30"/>
                <w:szCs w:val="30"/>
              </w:rPr>
            </w:pPr>
            <w:r>
              <w:rPr>
                <w:rFonts w:ascii="Calibri" w:hAnsi="Calibri"/>
                <w:sz w:val="30"/>
              </w:rPr>
              <w:t>ALVARÁ DE VIGILÂNCIA</w:t>
            </w:r>
            <w:r>
              <w:rPr>
                <w:rFonts w:ascii="Calibri" w:hAnsi="Calibri"/>
                <w:spacing w:val="-6"/>
                <w:sz w:val="30"/>
              </w:rPr>
              <w:t xml:space="preserve"> </w:t>
            </w:r>
            <w:r>
              <w:rPr>
                <w:rFonts w:ascii="Calibri" w:hAnsi="Calibri"/>
                <w:sz w:val="30"/>
              </w:rPr>
              <w:t>SANITÁRIA:</w:t>
            </w:r>
          </w:p>
          <w:p w14:paraId="711FEFEF" w14:textId="77777777" w:rsidR="00E705DF" w:rsidRDefault="00E705DF" w:rsidP="00E705DF">
            <w:pPr>
              <w:pStyle w:val="TableParagraph"/>
              <w:numPr>
                <w:ilvl w:val="0"/>
                <w:numId w:val="17"/>
              </w:numPr>
              <w:tabs>
                <w:tab w:val="left" w:pos="1241"/>
              </w:tabs>
              <w:spacing w:before="1" w:line="366" w:lineRule="exact"/>
              <w:ind w:hanging="220"/>
              <w:rPr>
                <w:rFonts w:ascii="Calibri" w:eastAsia="Calibri" w:hAnsi="Calibri" w:cs="Calibri"/>
                <w:sz w:val="30"/>
                <w:szCs w:val="30"/>
              </w:rPr>
            </w:pPr>
            <w:r>
              <w:rPr>
                <w:rFonts w:ascii="Calibri" w:hAnsi="Calibri"/>
                <w:sz w:val="30"/>
              </w:rPr>
              <w:t>REGULARIZAÇÃO DO</w:t>
            </w:r>
            <w:r>
              <w:rPr>
                <w:rFonts w:ascii="Calibri" w:hAnsi="Calibri"/>
                <w:spacing w:val="-7"/>
                <w:sz w:val="30"/>
              </w:rPr>
              <w:t xml:space="preserve"> </w:t>
            </w:r>
            <w:r>
              <w:rPr>
                <w:rFonts w:ascii="Calibri" w:hAnsi="Calibri"/>
                <w:sz w:val="30"/>
              </w:rPr>
              <w:t>IMÓVEL:</w:t>
            </w:r>
          </w:p>
          <w:p w14:paraId="714499C2" w14:textId="77777777" w:rsidR="00E705DF" w:rsidRDefault="00E705DF" w:rsidP="00E705DF">
            <w:pPr>
              <w:pStyle w:val="TableParagraph"/>
              <w:numPr>
                <w:ilvl w:val="0"/>
                <w:numId w:val="17"/>
              </w:numPr>
              <w:tabs>
                <w:tab w:val="left" w:pos="1241"/>
              </w:tabs>
              <w:spacing w:line="366" w:lineRule="exact"/>
              <w:ind w:hanging="220"/>
              <w:rPr>
                <w:rFonts w:ascii="Calibri" w:eastAsia="Calibri" w:hAnsi="Calibri" w:cs="Calibri"/>
                <w:sz w:val="30"/>
                <w:szCs w:val="30"/>
              </w:rPr>
            </w:pPr>
            <w:r>
              <w:rPr>
                <w:rFonts w:ascii="Calibri"/>
                <w:sz w:val="30"/>
              </w:rPr>
              <w:t>OUTROS</w:t>
            </w:r>
            <w:r>
              <w:rPr>
                <w:rFonts w:ascii="Calibri"/>
                <w:spacing w:val="-9"/>
                <w:sz w:val="30"/>
              </w:rPr>
              <w:t xml:space="preserve"> </w:t>
            </w:r>
            <w:r>
              <w:rPr>
                <w:rFonts w:ascii="Calibri"/>
                <w:sz w:val="30"/>
              </w:rPr>
              <w:t>(ESPECIFICAR):</w:t>
            </w:r>
          </w:p>
        </w:tc>
      </w:tr>
      <w:tr w:rsidR="00E705DF" w14:paraId="4B27AFAF" w14:textId="77777777" w:rsidTr="00C60E92">
        <w:trPr>
          <w:trHeight w:hRule="exact" w:val="478"/>
        </w:trPr>
        <w:tc>
          <w:tcPr>
            <w:tcW w:w="9076" w:type="dxa"/>
            <w:gridSpan w:val="2"/>
            <w:tcBorders>
              <w:top w:val="single" w:sz="1" w:space="0" w:color="000000"/>
              <w:left w:val="single" w:sz="1" w:space="0" w:color="000000"/>
              <w:bottom w:val="single" w:sz="1" w:space="0" w:color="000000"/>
              <w:right w:val="single" w:sz="2" w:space="0" w:color="000000"/>
            </w:tcBorders>
          </w:tcPr>
          <w:p w14:paraId="7262962A" w14:textId="77777777" w:rsidR="00E705DF" w:rsidRPr="00435F2E" w:rsidRDefault="00E705DF" w:rsidP="00C60E92">
            <w:pPr>
              <w:pStyle w:val="TableParagraph"/>
              <w:spacing w:before="52"/>
              <w:ind w:left="55"/>
              <w:rPr>
                <w:rFonts w:ascii="Calibri" w:eastAsia="Calibri" w:hAnsi="Calibri" w:cs="Calibri"/>
                <w:sz w:val="30"/>
                <w:szCs w:val="30"/>
                <w:lang w:val="pt-BR"/>
              </w:rPr>
            </w:pPr>
            <w:r w:rsidRPr="00435F2E">
              <w:rPr>
                <w:rFonts w:ascii="Calibri" w:hAnsi="Calibri"/>
                <w:sz w:val="30"/>
                <w:lang w:val="pt-BR"/>
              </w:rPr>
              <w:t>Contabilista responsável pela escrita do</w:t>
            </w:r>
            <w:r w:rsidRPr="00435F2E">
              <w:rPr>
                <w:rFonts w:ascii="Calibri" w:hAnsi="Calibri"/>
                <w:spacing w:val="-25"/>
                <w:sz w:val="30"/>
                <w:lang w:val="pt-BR"/>
              </w:rPr>
              <w:t xml:space="preserve"> </w:t>
            </w:r>
            <w:r w:rsidRPr="00435F2E">
              <w:rPr>
                <w:rFonts w:ascii="Calibri" w:hAnsi="Calibri"/>
                <w:sz w:val="30"/>
                <w:lang w:val="pt-BR"/>
              </w:rPr>
              <w:t>contribuinte</w:t>
            </w:r>
          </w:p>
        </w:tc>
      </w:tr>
      <w:tr w:rsidR="00E705DF" w14:paraId="7754FF0A" w14:textId="77777777" w:rsidTr="00C60E92">
        <w:trPr>
          <w:trHeight w:hRule="exact" w:val="478"/>
        </w:trPr>
        <w:tc>
          <w:tcPr>
            <w:tcW w:w="4409" w:type="dxa"/>
            <w:tcBorders>
              <w:top w:val="single" w:sz="1" w:space="0" w:color="000000"/>
              <w:left w:val="single" w:sz="1" w:space="0" w:color="000000"/>
              <w:bottom w:val="single" w:sz="1" w:space="0" w:color="000000"/>
              <w:right w:val="single" w:sz="7" w:space="0" w:color="000000"/>
            </w:tcBorders>
          </w:tcPr>
          <w:p w14:paraId="4C8BB21A" w14:textId="77777777" w:rsidR="00E705DF" w:rsidRDefault="00E705DF" w:rsidP="00C60E92">
            <w:pPr>
              <w:pStyle w:val="TableParagraph"/>
              <w:spacing w:before="55"/>
              <w:ind w:left="55"/>
              <w:rPr>
                <w:rFonts w:ascii="Calibri" w:eastAsia="Calibri" w:hAnsi="Calibri" w:cs="Calibri"/>
                <w:sz w:val="30"/>
                <w:szCs w:val="30"/>
              </w:rPr>
            </w:pPr>
            <w:r>
              <w:rPr>
                <w:rFonts w:ascii="Calibri"/>
                <w:sz w:val="30"/>
              </w:rPr>
              <w:t>Nome:</w:t>
            </w:r>
          </w:p>
        </w:tc>
        <w:tc>
          <w:tcPr>
            <w:tcW w:w="4667" w:type="dxa"/>
            <w:tcBorders>
              <w:top w:val="single" w:sz="1" w:space="0" w:color="000000"/>
              <w:left w:val="single" w:sz="7" w:space="0" w:color="000000"/>
              <w:bottom w:val="single" w:sz="1" w:space="0" w:color="000000"/>
              <w:right w:val="single" w:sz="2" w:space="0" w:color="000000"/>
            </w:tcBorders>
          </w:tcPr>
          <w:p w14:paraId="263C6E02" w14:textId="77777777" w:rsidR="00E705DF" w:rsidRDefault="00E705DF" w:rsidP="006B10C8">
            <w:pPr>
              <w:pStyle w:val="TableParagraph"/>
              <w:spacing w:before="55"/>
              <w:jc w:val="both"/>
              <w:rPr>
                <w:rFonts w:ascii="Calibri" w:eastAsia="Calibri" w:hAnsi="Calibri" w:cs="Calibri"/>
                <w:sz w:val="30"/>
                <w:szCs w:val="30"/>
              </w:rPr>
            </w:pPr>
            <w:r>
              <w:rPr>
                <w:rFonts w:ascii="Calibri"/>
                <w:sz w:val="30"/>
              </w:rPr>
              <w:t>CNPJ/CPF:</w:t>
            </w:r>
          </w:p>
        </w:tc>
      </w:tr>
      <w:tr w:rsidR="00E705DF" w14:paraId="6D37A28A" w14:textId="77777777" w:rsidTr="00C60E92">
        <w:trPr>
          <w:trHeight w:hRule="exact" w:val="478"/>
        </w:trPr>
        <w:tc>
          <w:tcPr>
            <w:tcW w:w="4409" w:type="dxa"/>
            <w:tcBorders>
              <w:top w:val="single" w:sz="1" w:space="0" w:color="000000"/>
              <w:left w:val="single" w:sz="1" w:space="0" w:color="000000"/>
              <w:bottom w:val="single" w:sz="1" w:space="0" w:color="000000"/>
              <w:right w:val="single" w:sz="7" w:space="0" w:color="000000"/>
            </w:tcBorders>
          </w:tcPr>
          <w:p w14:paraId="12C92B4E" w14:textId="77777777" w:rsidR="00E705DF" w:rsidRDefault="00E705DF" w:rsidP="00C60E92">
            <w:pPr>
              <w:pStyle w:val="TableParagraph"/>
              <w:spacing w:before="55"/>
              <w:ind w:left="55"/>
              <w:rPr>
                <w:rFonts w:ascii="Calibri" w:eastAsia="Calibri" w:hAnsi="Calibri" w:cs="Calibri"/>
                <w:sz w:val="30"/>
                <w:szCs w:val="30"/>
              </w:rPr>
            </w:pPr>
            <w:r>
              <w:rPr>
                <w:rFonts w:ascii="Calibri" w:hAnsi="Calibri"/>
                <w:sz w:val="30"/>
              </w:rPr>
              <w:t>Inscrição no</w:t>
            </w:r>
            <w:r>
              <w:rPr>
                <w:rFonts w:ascii="Calibri" w:hAnsi="Calibri"/>
                <w:spacing w:val="-5"/>
                <w:sz w:val="30"/>
              </w:rPr>
              <w:t xml:space="preserve"> </w:t>
            </w:r>
            <w:r>
              <w:rPr>
                <w:rFonts w:ascii="Calibri" w:hAnsi="Calibri"/>
                <w:sz w:val="30"/>
              </w:rPr>
              <w:t>CRC:</w:t>
            </w:r>
          </w:p>
        </w:tc>
        <w:tc>
          <w:tcPr>
            <w:tcW w:w="4667" w:type="dxa"/>
            <w:tcBorders>
              <w:top w:val="single" w:sz="1" w:space="0" w:color="000000"/>
              <w:left w:val="single" w:sz="7" w:space="0" w:color="000000"/>
              <w:bottom w:val="single" w:sz="1" w:space="0" w:color="000000"/>
              <w:right w:val="single" w:sz="2" w:space="0" w:color="000000"/>
            </w:tcBorders>
          </w:tcPr>
          <w:p w14:paraId="4A8F0ECD" w14:textId="77777777" w:rsidR="00E705DF" w:rsidRDefault="00E705DF" w:rsidP="006B10C8">
            <w:pPr>
              <w:pStyle w:val="TableParagraph"/>
              <w:spacing w:before="55"/>
              <w:rPr>
                <w:rFonts w:ascii="Calibri" w:eastAsia="Calibri" w:hAnsi="Calibri" w:cs="Calibri"/>
                <w:sz w:val="30"/>
                <w:szCs w:val="30"/>
              </w:rPr>
            </w:pPr>
            <w:r>
              <w:rPr>
                <w:rFonts w:ascii="Calibri"/>
                <w:sz w:val="30"/>
              </w:rPr>
              <w:t>Telefone/E-mail:</w:t>
            </w:r>
          </w:p>
        </w:tc>
      </w:tr>
    </w:tbl>
    <w:p w14:paraId="5FC4AFE2" w14:textId="77777777" w:rsidR="00E705DF" w:rsidRPr="00193917" w:rsidRDefault="00E705DF" w:rsidP="00E705DF">
      <w:pPr>
        <w:pStyle w:val="Corpodetexto"/>
        <w:spacing w:after="0"/>
        <w:rPr>
          <w:rFonts w:ascii="Arial" w:hAnsi="Arial" w:cs="Arial"/>
          <w:sz w:val="22"/>
          <w:szCs w:val="22"/>
        </w:rPr>
      </w:pPr>
    </w:p>
    <w:sectPr w:rsidR="00E705DF" w:rsidRPr="00193917" w:rsidSect="00701DEF">
      <w:headerReference w:type="default" r:id="rId8"/>
      <w:footerReference w:type="default" r:id="rId9"/>
      <w:pgSz w:w="11906" w:h="16838"/>
      <w:pgMar w:top="1701" w:right="1134" w:bottom="1134" w:left="1701" w:header="709"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56B8" w14:textId="77777777" w:rsidR="006B325D" w:rsidRDefault="006B325D" w:rsidP="00886171">
      <w:pPr>
        <w:spacing w:after="0" w:line="240" w:lineRule="auto"/>
      </w:pPr>
      <w:r>
        <w:separator/>
      </w:r>
    </w:p>
  </w:endnote>
  <w:endnote w:type="continuationSeparator" w:id="0">
    <w:p w14:paraId="57FDD9B7" w14:textId="77777777" w:rsidR="006B325D" w:rsidRDefault="006B325D" w:rsidP="0088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F648" w14:textId="77777777" w:rsidR="003D0EC2" w:rsidRDefault="003D0EC2" w:rsidP="007C40CD">
    <w:pPr>
      <w:pStyle w:val="Rodap"/>
    </w:pPr>
  </w:p>
  <w:p w14:paraId="4F88E30D" w14:textId="77777777" w:rsidR="00A750DB" w:rsidRPr="0023023F" w:rsidRDefault="00A750DB" w:rsidP="00A750DB">
    <w:pPr>
      <w:pStyle w:val="Rodap"/>
      <w:spacing w:line="0" w:lineRule="atLeast"/>
      <w:jc w:val="both"/>
      <w:rPr>
        <w:rFonts w:ascii="Arial" w:hAnsi="Arial" w:cs="Arial"/>
        <w:color w:val="7F7F7F" w:themeColor="text1" w:themeTint="80"/>
        <w:sz w:val="15"/>
        <w:szCs w:val="15"/>
      </w:rPr>
    </w:pPr>
    <w:r>
      <w:rPr>
        <w:noProof/>
        <w:color w:val="7F7F7F" w:themeColor="text1" w:themeTint="80"/>
        <w:sz w:val="16"/>
        <w:szCs w:val="16"/>
        <w:lang w:eastAsia="pt-BR"/>
      </w:rPr>
      <w:drawing>
        <wp:anchor distT="0" distB="0" distL="114300" distR="114300" simplePos="0" relativeHeight="251661312" behindDoc="0" locked="0" layoutInCell="1" allowOverlap="1" wp14:anchorId="3E60520B" wp14:editId="1038571A">
          <wp:simplePos x="0" y="0"/>
          <wp:positionH relativeFrom="margin">
            <wp:align>right</wp:align>
          </wp:positionH>
          <wp:positionV relativeFrom="paragraph">
            <wp:posOffset>84731</wp:posOffset>
          </wp:positionV>
          <wp:extent cx="1128373" cy="54038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8373" cy="540385"/>
                  </a:xfrm>
                  <a:prstGeom prst="rect">
                    <a:avLst/>
                  </a:prstGeom>
                </pic:spPr>
              </pic:pic>
            </a:graphicData>
          </a:graphic>
          <wp14:sizeRelH relativeFrom="margin">
            <wp14:pctWidth>0</wp14:pctWidth>
          </wp14:sizeRelH>
          <wp14:sizeRelV relativeFrom="margin">
            <wp14:pctHeight>0</wp14:pctHeight>
          </wp14:sizeRelV>
        </wp:anchor>
      </w:drawing>
    </w:r>
    <w:r w:rsidRPr="0023023F">
      <w:rPr>
        <w:rFonts w:ascii="Arial" w:hAnsi="Arial" w:cs="Arial"/>
        <w:color w:val="7F7F7F" w:themeColor="text1" w:themeTint="80"/>
        <w:sz w:val="15"/>
        <w:szCs w:val="15"/>
      </w:rPr>
      <w:t xml:space="preserve">Avenida Vereador Genival Nunes Araújo, n° </w:t>
    </w:r>
    <w:r w:rsidR="00893672">
      <w:rPr>
        <w:rFonts w:ascii="Arial" w:hAnsi="Arial" w:cs="Arial"/>
        <w:color w:val="7F7F7F" w:themeColor="text1" w:themeTint="80"/>
        <w:sz w:val="15"/>
        <w:szCs w:val="15"/>
      </w:rPr>
      <w:t>993</w:t>
    </w:r>
    <w:r w:rsidRPr="0023023F">
      <w:rPr>
        <w:rFonts w:ascii="Arial" w:hAnsi="Arial" w:cs="Arial"/>
        <w:color w:val="7F7F7F" w:themeColor="text1" w:themeTint="80"/>
        <w:sz w:val="15"/>
        <w:szCs w:val="15"/>
      </w:rPr>
      <w:t xml:space="preserve">                                                               </w:t>
    </w:r>
  </w:p>
  <w:p w14:paraId="517B3AB8" w14:textId="77777777" w:rsidR="00A750DB" w:rsidRPr="0023023F" w:rsidRDefault="00A750DB" w:rsidP="00A750DB">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Centro │ Nova Brasilândia │ Mato Grosso</w:t>
    </w:r>
  </w:p>
  <w:p w14:paraId="7F888C3E" w14:textId="77777777" w:rsidR="00A750DB" w:rsidRPr="0023023F" w:rsidRDefault="00A750DB" w:rsidP="00A750DB">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CEP 78 860 000 │ CNPJ 15 023 963/0001-88</w:t>
    </w:r>
  </w:p>
  <w:p w14:paraId="347919D7" w14:textId="77777777" w:rsidR="00A750DB" w:rsidRPr="003B3543" w:rsidRDefault="00A750DB" w:rsidP="00A750DB">
    <w:pPr>
      <w:pStyle w:val="Rodap"/>
      <w:spacing w:line="0" w:lineRule="atLeast"/>
      <w:rPr>
        <w:rFonts w:ascii="Arial" w:hAnsi="Arial" w:cs="Arial"/>
        <w:b/>
        <w:color w:val="7F7F7F" w:themeColor="text1" w:themeTint="80"/>
        <w:sz w:val="15"/>
        <w:szCs w:val="15"/>
      </w:rPr>
    </w:pPr>
    <w:r w:rsidRPr="0023023F">
      <w:rPr>
        <w:rFonts w:ascii="Arial" w:hAnsi="Arial" w:cs="Arial"/>
        <w:b/>
        <w:color w:val="7F7F7F" w:themeColor="text1" w:themeTint="80"/>
        <w:sz w:val="15"/>
        <w:szCs w:val="15"/>
      </w:rPr>
      <w:t xml:space="preserve">(66) </w:t>
    </w:r>
    <w:r w:rsidR="00893672">
      <w:rPr>
        <w:rFonts w:ascii="Arial" w:hAnsi="Arial" w:cs="Arial"/>
        <w:b/>
        <w:color w:val="7F7F7F" w:themeColor="text1" w:themeTint="80"/>
        <w:sz w:val="15"/>
        <w:szCs w:val="15"/>
      </w:rPr>
      <w:t>98435-2730</w:t>
    </w:r>
    <w:r w:rsidRPr="0023023F">
      <w:rPr>
        <w:rFonts w:ascii="Arial" w:hAnsi="Arial" w:cs="Arial"/>
        <w:b/>
        <w:color w:val="7F7F7F" w:themeColor="text1" w:themeTint="80"/>
        <w:sz w:val="15"/>
        <w:szCs w:val="15"/>
      </w:rPr>
      <w:t xml:space="preserve"> </w:t>
    </w:r>
    <w:r w:rsidRPr="0023023F">
      <w:rPr>
        <w:rFonts w:ascii="Arial" w:hAnsi="Arial" w:cs="Arial"/>
        <w:b/>
        <w:noProof/>
        <w:color w:val="7F7F7F" w:themeColor="text1" w:themeTint="80"/>
        <w:sz w:val="15"/>
        <w:szCs w:val="15"/>
        <w:lang w:eastAsia="pt-BR"/>
      </w:rPr>
      <w:t xml:space="preserve">│ </w:t>
    </w:r>
  </w:p>
  <w:p w14:paraId="24E11590" w14:textId="77777777" w:rsidR="00F96FCF" w:rsidRDefault="00F96FCF" w:rsidP="007C40CD">
    <w:pPr>
      <w:pStyle w:val="Rodap"/>
    </w:pPr>
  </w:p>
  <w:p w14:paraId="6A050196" w14:textId="77777777" w:rsidR="00F96FCF" w:rsidRDefault="00F96FCF" w:rsidP="007C40C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4B3D" w14:textId="77777777" w:rsidR="006B325D" w:rsidRDefault="006B325D" w:rsidP="00886171">
      <w:pPr>
        <w:spacing w:after="0" w:line="240" w:lineRule="auto"/>
      </w:pPr>
      <w:r>
        <w:separator/>
      </w:r>
    </w:p>
  </w:footnote>
  <w:footnote w:type="continuationSeparator" w:id="0">
    <w:p w14:paraId="6BA09E6C" w14:textId="77777777" w:rsidR="006B325D" w:rsidRDefault="006B325D" w:rsidP="0088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97A2" w14:textId="77777777" w:rsidR="007C40CD" w:rsidRDefault="0094697F" w:rsidP="00180E75">
    <w:pPr>
      <w:pStyle w:val="Cabealho"/>
      <w:tabs>
        <w:tab w:val="left" w:pos="2190"/>
        <w:tab w:val="right" w:pos="9071"/>
      </w:tabs>
    </w:pPr>
    <w:r>
      <w:rPr>
        <w:noProof/>
        <w:lang w:eastAsia="pt-BR"/>
      </w:rPr>
      <w:drawing>
        <wp:anchor distT="0" distB="0" distL="114300" distR="114300" simplePos="0" relativeHeight="251659264" behindDoc="0" locked="0" layoutInCell="1" allowOverlap="1" wp14:anchorId="584D4AA9" wp14:editId="283618C0">
          <wp:simplePos x="0" y="0"/>
          <wp:positionH relativeFrom="margin">
            <wp:posOffset>438150</wp:posOffset>
          </wp:positionH>
          <wp:positionV relativeFrom="paragraph">
            <wp:posOffset>-68580</wp:posOffset>
          </wp:positionV>
          <wp:extent cx="1152525" cy="1114425"/>
          <wp:effectExtent l="0" t="0" r="9525" b="9525"/>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E75">
      <w:tab/>
    </w:r>
  </w:p>
  <w:p w14:paraId="2422194A" w14:textId="77777777" w:rsidR="00BB0CB2" w:rsidRDefault="00BB0CB2" w:rsidP="003B3543">
    <w:pPr>
      <w:pStyle w:val="Cabealho"/>
      <w:jc w:val="right"/>
    </w:pPr>
  </w:p>
  <w:p w14:paraId="4B30F3E3" w14:textId="77777777" w:rsidR="00A750DB" w:rsidRPr="00115575" w:rsidRDefault="00A750DB" w:rsidP="00A750DB">
    <w:pPr>
      <w:pStyle w:val="Cabealho"/>
      <w:jc w:val="center"/>
      <w:rPr>
        <w:rFonts w:ascii="Arial" w:hAnsi="Arial" w:cs="Arial"/>
        <w:color w:val="000000"/>
        <w:sz w:val="27"/>
        <w:szCs w:val="27"/>
      </w:rPr>
    </w:pPr>
    <w:r>
      <w:rPr>
        <w:rFonts w:ascii="Arial" w:hAnsi="Arial" w:cs="Arial"/>
        <w:color w:val="000000"/>
        <w:sz w:val="27"/>
        <w:szCs w:val="27"/>
      </w:rPr>
      <w:t>ESTADO DE M</w:t>
    </w:r>
    <w:r w:rsidRPr="00115575">
      <w:rPr>
        <w:rFonts w:ascii="Arial" w:hAnsi="Arial" w:cs="Arial"/>
        <w:color w:val="000000"/>
        <w:sz w:val="27"/>
        <w:szCs w:val="27"/>
      </w:rPr>
      <w:t>ATO GROSSO</w:t>
    </w:r>
  </w:p>
  <w:p w14:paraId="30093AA9" w14:textId="77777777" w:rsidR="00A750DB" w:rsidRPr="00115575" w:rsidRDefault="00A750DB" w:rsidP="00A750DB">
    <w:pPr>
      <w:pStyle w:val="Cabealho"/>
      <w:jc w:val="center"/>
      <w:rPr>
        <w:rFonts w:ascii="Arial" w:hAnsi="Arial" w:cs="Arial"/>
        <w:b/>
        <w:color w:val="000000"/>
        <w:sz w:val="27"/>
        <w:szCs w:val="27"/>
      </w:rPr>
    </w:pPr>
    <w:r>
      <w:rPr>
        <w:rFonts w:ascii="Arial" w:hAnsi="Arial" w:cs="Arial"/>
        <w:b/>
        <w:color w:val="000000"/>
        <w:sz w:val="27"/>
        <w:szCs w:val="27"/>
      </w:rPr>
      <w:t xml:space="preserve">                </w:t>
    </w:r>
    <w:r w:rsidRPr="00115575">
      <w:rPr>
        <w:rFonts w:ascii="Arial" w:hAnsi="Arial" w:cs="Arial"/>
        <w:b/>
        <w:color w:val="000000"/>
        <w:sz w:val="27"/>
        <w:szCs w:val="27"/>
      </w:rPr>
      <w:t>PREFEITURA DE NOVA BRASILÂNDIA</w:t>
    </w:r>
  </w:p>
  <w:p w14:paraId="6D1C2E26" w14:textId="77777777" w:rsidR="007C40CD" w:rsidRDefault="00A750DB" w:rsidP="0094697F">
    <w:pPr>
      <w:pStyle w:val="Cabealho"/>
      <w:ind w:left="567"/>
    </w:pPr>
    <w:r>
      <w:rPr>
        <w:rFonts w:ascii="Arial" w:hAnsi="Arial" w:cs="Arial"/>
        <w:color w:val="000000"/>
        <w:sz w:val="27"/>
        <w:szCs w:val="27"/>
      </w:rPr>
      <w:t xml:space="preserve">                            Gabinete da Prefeita</w:t>
    </w:r>
  </w:p>
  <w:p w14:paraId="6D234FF4" w14:textId="77777777" w:rsidR="003B3543" w:rsidRPr="0023023F" w:rsidRDefault="003B3543" w:rsidP="003B3543">
    <w:pPr>
      <w:pStyle w:val="Cabealho"/>
      <w:jc w:val="right"/>
      <w:rPr>
        <w:rFonts w:ascii="Arial" w:hAnsi="Arial" w:cs="Arial"/>
        <w:color w:val="7F7F7F" w:themeColor="text1" w:themeTint="80"/>
        <w:szCs w:val="23"/>
      </w:rPr>
    </w:pPr>
    <w:r>
      <w:t xml:space="preserve">                                                                                                         </w:t>
    </w:r>
    <w:r w:rsidRPr="0023023F">
      <w:rPr>
        <w:rFonts w:ascii="Arial" w:hAnsi="Arial" w:cs="Arial"/>
        <w:color w:val="7F7F7F" w:themeColor="text1" w:themeTint="80"/>
        <w:szCs w:val="23"/>
      </w:rPr>
      <w:t>www.novabrasilandia.mt.gov.br</w:t>
    </w:r>
  </w:p>
  <w:p w14:paraId="7EBF300F" w14:textId="77777777" w:rsidR="00651321" w:rsidRPr="003B3543" w:rsidRDefault="00651321" w:rsidP="003B3543">
    <w:pPr>
      <w:pBdr>
        <w:top w:val="single" w:sz="4" w:space="2" w:color="auto"/>
      </w:pBdr>
      <w:spacing w:line="240" w:lineRule="auto"/>
      <w:jc w:val="right"/>
      <w:rPr>
        <w:rFonts w:ascii="Arial" w:hAnsi="Arial" w:cs="Arial"/>
        <w:color w:val="7F7F7F" w:themeColor="text1" w:themeTint="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E994393"/>
    <w:multiLevelType w:val="hybridMultilevel"/>
    <w:tmpl w:val="46C8D564"/>
    <w:lvl w:ilvl="0" w:tplc="00FC3F54">
      <w:start w:val="1"/>
      <w:numFmt w:val="upperRoman"/>
      <w:lvlText w:val="%1"/>
      <w:lvlJc w:val="left"/>
      <w:pPr>
        <w:ind w:left="102" w:hanging="159"/>
      </w:pPr>
      <w:rPr>
        <w:rFonts w:ascii="Times New Roman" w:eastAsia="Times New Roman" w:hAnsi="Times New Roman" w:cs="Times New Roman" w:hint="default"/>
        <w:b/>
        <w:bCs/>
        <w:w w:val="99"/>
        <w:sz w:val="24"/>
        <w:szCs w:val="24"/>
        <w:lang w:val="pt-PT" w:eastAsia="pt-PT" w:bidi="pt-PT"/>
      </w:rPr>
    </w:lvl>
    <w:lvl w:ilvl="1" w:tplc="D8E214EE">
      <w:numFmt w:val="bullet"/>
      <w:lvlText w:val="•"/>
      <w:lvlJc w:val="left"/>
      <w:pPr>
        <w:ind w:left="1018" w:hanging="159"/>
      </w:pPr>
      <w:rPr>
        <w:rFonts w:hint="default"/>
        <w:lang w:val="pt-PT" w:eastAsia="pt-PT" w:bidi="pt-PT"/>
      </w:rPr>
    </w:lvl>
    <w:lvl w:ilvl="2" w:tplc="5E14A726">
      <w:numFmt w:val="bullet"/>
      <w:lvlText w:val="•"/>
      <w:lvlJc w:val="left"/>
      <w:pPr>
        <w:ind w:left="1937" w:hanging="159"/>
      </w:pPr>
      <w:rPr>
        <w:rFonts w:hint="default"/>
        <w:lang w:val="pt-PT" w:eastAsia="pt-PT" w:bidi="pt-PT"/>
      </w:rPr>
    </w:lvl>
    <w:lvl w:ilvl="3" w:tplc="E9A278D0">
      <w:numFmt w:val="bullet"/>
      <w:lvlText w:val="•"/>
      <w:lvlJc w:val="left"/>
      <w:pPr>
        <w:ind w:left="2855" w:hanging="159"/>
      </w:pPr>
      <w:rPr>
        <w:rFonts w:hint="default"/>
        <w:lang w:val="pt-PT" w:eastAsia="pt-PT" w:bidi="pt-PT"/>
      </w:rPr>
    </w:lvl>
    <w:lvl w:ilvl="4" w:tplc="50BA4562">
      <w:numFmt w:val="bullet"/>
      <w:lvlText w:val="•"/>
      <w:lvlJc w:val="left"/>
      <w:pPr>
        <w:ind w:left="3774" w:hanging="159"/>
      </w:pPr>
      <w:rPr>
        <w:rFonts w:hint="default"/>
        <w:lang w:val="pt-PT" w:eastAsia="pt-PT" w:bidi="pt-PT"/>
      </w:rPr>
    </w:lvl>
    <w:lvl w:ilvl="5" w:tplc="3C5600B0">
      <w:numFmt w:val="bullet"/>
      <w:lvlText w:val="•"/>
      <w:lvlJc w:val="left"/>
      <w:pPr>
        <w:ind w:left="4693" w:hanging="159"/>
      </w:pPr>
      <w:rPr>
        <w:rFonts w:hint="default"/>
        <w:lang w:val="pt-PT" w:eastAsia="pt-PT" w:bidi="pt-PT"/>
      </w:rPr>
    </w:lvl>
    <w:lvl w:ilvl="6" w:tplc="B8AC0C36">
      <w:numFmt w:val="bullet"/>
      <w:lvlText w:val="•"/>
      <w:lvlJc w:val="left"/>
      <w:pPr>
        <w:ind w:left="5611" w:hanging="159"/>
      </w:pPr>
      <w:rPr>
        <w:rFonts w:hint="default"/>
        <w:lang w:val="pt-PT" w:eastAsia="pt-PT" w:bidi="pt-PT"/>
      </w:rPr>
    </w:lvl>
    <w:lvl w:ilvl="7" w:tplc="F84AD370">
      <w:numFmt w:val="bullet"/>
      <w:lvlText w:val="•"/>
      <w:lvlJc w:val="left"/>
      <w:pPr>
        <w:ind w:left="6530" w:hanging="159"/>
      </w:pPr>
      <w:rPr>
        <w:rFonts w:hint="default"/>
        <w:lang w:val="pt-PT" w:eastAsia="pt-PT" w:bidi="pt-PT"/>
      </w:rPr>
    </w:lvl>
    <w:lvl w:ilvl="8" w:tplc="1C2E565E">
      <w:numFmt w:val="bullet"/>
      <w:lvlText w:val="•"/>
      <w:lvlJc w:val="left"/>
      <w:pPr>
        <w:ind w:left="7449" w:hanging="159"/>
      </w:pPr>
      <w:rPr>
        <w:rFonts w:hint="default"/>
        <w:lang w:val="pt-PT" w:eastAsia="pt-PT" w:bidi="pt-PT"/>
      </w:rPr>
    </w:lvl>
  </w:abstractNum>
  <w:abstractNum w:abstractNumId="2" w15:restartNumberingAfterBreak="0">
    <w:nsid w:val="0F887778"/>
    <w:multiLevelType w:val="hybridMultilevel"/>
    <w:tmpl w:val="25629D46"/>
    <w:lvl w:ilvl="0" w:tplc="EC924F24">
      <w:start w:val="1"/>
      <w:numFmt w:val="upperRoman"/>
      <w:lvlText w:val="%1"/>
      <w:lvlJc w:val="left"/>
      <w:pPr>
        <w:ind w:left="102" w:hanging="142"/>
      </w:pPr>
      <w:rPr>
        <w:rFonts w:ascii="Times New Roman" w:eastAsia="Times New Roman" w:hAnsi="Times New Roman" w:cs="Times New Roman" w:hint="default"/>
        <w:b/>
        <w:bCs/>
        <w:w w:val="99"/>
        <w:sz w:val="24"/>
        <w:szCs w:val="24"/>
        <w:lang w:val="pt-PT" w:eastAsia="pt-PT" w:bidi="pt-PT"/>
      </w:rPr>
    </w:lvl>
    <w:lvl w:ilvl="1" w:tplc="B226E790">
      <w:numFmt w:val="bullet"/>
      <w:lvlText w:val="•"/>
      <w:lvlJc w:val="left"/>
      <w:pPr>
        <w:ind w:left="1018" w:hanging="142"/>
      </w:pPr>
      <w:rPr>
        <w:rFonts w:hint="default"/>
        <w:lang w:val="pt-PT" w:eastAsia="pt-PT" w:bidi="pt-PT"/>
      </w:rPr>
    </w:lvl>
    <w:lvl w:ilvl="2" w:tplc="09CAFC18">
      <w:numFmt w:val="bullet"/>
      <w:lvlText w:val="•"/>
      <w:lvlJc w:val="left"/>
      <w:pPr>
        <w:ind w:left="1937" w:hanging="142"/>
      </w:pPr>
      <w:rPr>
        <w:rFonts w:hint="default"/>
        <w:lang w:val="pt-PT" w:eastAsia="pt-PT" w:bidi="pt-PT"/>
      </w:rPr>
    </w:lvl>
    <w:lvl w:ilvl="3" w:tplc="CFA20778">
      <w:numFmt w:val="bullet"/>
      <w:lvlText w:val="•"/>
      <w:lvlJc w:val="left"/>
      <w:pPr>
        <w:ind w:left="2855" w:hanging="142"/>
      </w:pPr>
      <w:rPr>
        <w:rFonts w:hint="default"/>
        <w:lang w:val="pt-PT" w:eastAsia="pt-PT" w:bidi="pt-PT"/>
      </w:rPr>
    </w:lvl>
    <w:lvl w:ilvl="4" w:tplc="F17264A4">
      <w:numFmt w:val="bullet"/>
      <w:lvlText w:val="•"/>
      <w:lvlJc w:val="left"/>
      <w:pPr>
        <w:ind w:left="3774" w:hanging="142"/>
      </w:pPr>
      <w:rPr>
        <w:rFonts w:hint="default"/>
        <w:lang w:val="pt-PT" w:eastAsia="pt-PT" w:bidi="pt-PT"/>
      </w:rPr>
    </w:lvl>
    <w:lvl w:ilvl="5" w:tplc="771268B4">
      <w:numFmt w:val="bullet"/>
      <w:lvlText w:val="•"/>
      <w:lvlJc w:val="left"/>
      <w:pPr>
        <w:ind w:left="4693" w:hanging="142"/>
      </w:pPr>
      <w:rPr>
        <w:rFonts w:hint="default"/>
        <w:lang w:val="pt-PT" w:eastAsia="pt-PT" w:bidi="pt-PT"/>
      </w:rPr>
    </w:lvl>
    <w:lvl w:ilvl="6" w:tplc="1B9CA908">
      <w:numFmt w:val="bullet"/>
      <w:lvlText w:val="•"/>
      <w:lvlJc w:val="left"/>
      <w:pPr>
        <w:ind w:left="5611" w:hanging="142"/>
      </w:pPr>
      <w:rPr>
        <w:rFonts w:hint="default"/>
        <w:lang w:val="pt-PT" w:eastAsia="pt-PT" w:bidi="pt-PT"/>
      </w:rPr>
    </w:lvl>
    <w:lvl w:ilvl="7" w:tplc="0D2E0B48">
      <w:numFmt w:val="bullet"/>
      <w:lvlText w:val="•"/>
      <w:lvlJc w:val="left"/>
      <w:pPr>
        <w:ind w:left="6530" w:hanging="142"/>
      </w:pPr>
      <w:rPr>
        <w:rFonts w:hint="default"/>
        <w:lang w:val="pt-PT" w:eastAsia="pt-PT" w:bidi="pt-PT"/>
      </w:rPr>
    </w:lvl>
    <w:lvl w:ilvl="8" w:tplc="3640C62E">
      <w:numFmt w:val="bullet"/>
      <w:lvlText w:val="•"/>
      <w:lvlJc w:val="left"/>
      <w:pPr>
        <w:ind w:left="7449" w:hanging="142"/>
      </w:pPr>
      <w:rPr>
        <w:rFonts w:hint="default"/>
        <w:lang w:val="pt-PT" w:eastAsia="pt-PT" w:bidi="pt-PT"/>
      </w:rPr>
    </w:lvl>
  </w:abstractNum>
  <w:abstractNum w:abstractNumId="3" w15:restartNumberingAfterBreak="0">
    <w:nsid w:val="16DA4C9C"/>
    <w:multiLevelType w:val="hybridMultilevel"/>
    <w:tmpl w:val="A57ACD8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F6584F"/>
    <w:multiLevelType w:val="hybridMultilevel"/>
    <w:tmpl w:val="42FE5684"/>
    <w:lvl w:ilvl="0" w:tplc="B29EEC6E">
      <w:start w:val="1"/>
      <w:numFmt w:val="upperRoman"/>
      <w:lvlText w:val="%1"/>
      <w:lvlJc w:val="left"/>
      <w:pPr>
        <w:ind w:left="1800" w:hanging="360"/>
      </w:pPr>
      <w:rPr>
        <w:rFonts w:ascii="Times New Roman" w:eastAsia="Times New Roman" w:hAnsi="Times New Roman" w:cs="Times New Roman" w:hint="default"/>
        <w:b/>
        <w:bCs/>
        <w:w w:val="99"/>
        <w:sz w:val="24"/>
        <w:szCs w:val="24"/>
        <w:lang w:val="pt-PT" w:eastAsia="pt-PT" w:bidi="pt-P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15:restartNumberingAfterBreak="0">
    <w:nsid w:val="36C55223"/>
    <w:multiLevelType w:val="hybridMultilevel"/>
    <w:tmpl w:val="3D08C9CA"/>
    <w:lvl w:ilvl="0" w:tplc="202EE246">
      <w:start w:val="1"/>
      <w:numFmt w:val="upperRoman"/>
      <w:lvlText w:val="%1-"/>
      <w:lvlJc w:val="left"/>
      <w:pPr>
        <w:ind w:left="1080" w:hanging="720"/>
      </w:pPr>
      <w:rPr>
        <w:rFonts w:ascii="Constantia" w:hAnsi="Constantia"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620E76"/>
    <w:multiLevelType w:val="hybridMultilevel"/>
    <w:tmpl w:val="F8B49772"/>
    <w:lvl w:ilvl="0" w:tplc="B29EEC6E">
      <w:start w:val="1"/>
      <w:numFmt w:val="upperRoman"/>
      <w:lvlText w:val="%1"/>
      <w:lvlJc w:val="left"/>
      <w:pPr>
        <w:ind w:left="1800" w:hanging="360"/>
      </w:pPr>
      <w:rPr>
        <w:rFonts w:ascii="Times New Roman" w:eastAsia="Times New Roman" w:hAnsi="Times New Roman" w:cs="Times New Roman" w:hint="default"/>
        <w:b/>
        <w:bCs/>
        <w:w w:val="99"/>
        <w:sz w:val="24"/>
        <w:szCs w:val="24"/>
        <w:lang w:val="pt-PT" w:eastAsia="pt-PT" w:bidi="pt-P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15:restartNumberingAfterBreak="0">
    <w:nsid w:val="3A8A6D00"/>
    <w:multiLevelType w:val="hybridMultilevel"/>
    <w:tmpl w:val="13C27A64"/>
    <w:lvl w:ilvl="0" w:tplc="B29EEC6E">
      <w:start w:val="1"/>
      <w:numFmt w:val="upperRoman"/>
      <w:lvlText w:val="%1"/>
      <w:lvlJc w:val="left"/>
      <w:pPr>
        <w:ind w:left="1665" w:hanging="360"/>
      </w:pPr>
      <w:rPr>
        <w:rFonts w:ascii="Times New Roman" w:eastAsia="Times New Roman" w:hAnsi="Times New Roman" w:cs="Times New Roman" w:hint="default"/>
        <w:b/>
        <w:bCs/>
        <w:w w:val="99"/>
        <w:sz w:val="24"/>
        <w:szCs w:val="24"/>
        <w:lang w:val="pt-PT" w:eastAsia="pt-PT" w:bidi="pt-PT"/>
      </w:rPr>
    </w:lvl>
    <w:lvl w:ilvl="1" w:tplc="04160019" w:tentative="1">
      <w:start w:val="1"/>
      <w:numFmt w:val="lowerLetter"/>
      <w:lvlText w:val="%2."/>
      <w:lvlJc w:val="left"/>
      <w:pPr>
        <w:ind w:left="2385" w:hanging="360"/>
      </w:pPr>
    </w:lvl>
    <w:lvl w:ilvl="2" w:tplc="0416001B" w:tentative="1">
      <w:start w:val="1"/>
      <w:numFmt w:val="lowerRoman"/>
      <w:lvlText w:val="%3."/>
      <w:lvlJc w:val="right"/>
      <w:pPr>
        <w:ind w:left="3105" w:hanging="180"/>
      </w:pPr>
    </w:lvl>
    <w:lvl w:ilvl="3" w:tplc="0416000F" w:tentative="1">
      <w:start w:val="1"/>
      <w:numFmt w:val="decimal"/>
      <w:lvlText w:val="%4."/>
      <w:lvlJc w:val="left"/>
      <w:pPr>
        <w:ind w:left="3825" w:hanging="360"/>
      </w:pPr>
    </w:lvl>
    <w:lvl w:ilvl="4" w:tplc="04160019" w:tentative="1">
      <w:start w:val="1"/>
      <w:numFmt w:val="lowerLetter"/>
      <w:lvlText w:val="%5."/>
      <w:lvlJc w:val="left"/>
      <w:pPr>
        <w:ind w:left="4545" w:hanging="360"/>
      </w:pPr>
    </w:lvl>
    <w:lvl w:ilvl="5" w:tplc="0416001B" w:tentative="1">
      <w:start w:val="1"/>
      <w:numFmt w:val="lowerRoman"/>
      <w:lvlText w:val="%6."/>
      <w:lvlJc w:val="right"/>
      <w:pPr>
        <w:ind w:left="5265" w:hanging="180"/>
      </w:pPr>
    </w:lvl>
    <w:lvl w:ilvl="6" w:tplc="0416000F" w:tentative="1">
      <w:start w:val="1"/>
      <w:numFmt w:val="decimal"/>
      <w:lvlText w:val="%7."/>
      <w:lvlJc w:val="left"/>
      <w:pPr>
        <w:ind w:left="5985" w:hanging="360"/>
      </w:pPr>
    </w:lvl>
    <w:lvl w:ilvl="7" w:tplc="04160019" w:tentative="1">
      <w:start w:val="1"/>
      <w:numFmt w:val="lowerLetter"/>
      <w:lvlText w:val="%8."/>
      <w:lvlJc w:val="left"/>
      <w:pPr>
        <w:ind w:left="6705" w:hanging="360"/>
      </w:pPr>
    </w:lvl>
    <w:lvl w:ilvl="8" w:tplc="0416001B" w:tentative="1">
      <w:start w:val="1"/>
      <w:numFmt w:val="lowerRoman"/>
      <w:lvlText w:val="%9."/>
      <w:lvlJc w:val="right"/>
      <w:pPr>
        <w:ind w:left="7425" w:hanging="180"/>
      </w:pPr>
    </w:lvl>
  </w:abstractNum>
  <w:abstractNum w:abstractNumId="8" w15:restartNumberingAfterBreak="0">
    <w:nsid w:val="40844349"/>
    <w:multiLevelType w:val="hybridMultilevel"/>
    <w:tmpl w:val="2E28FDD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332EA"/>
    <w:multiLevelType w:val="hybridMultilevel"/>
    <w:tmpl w:val="DF0A098C"/>
    <w:lvl w:ilvl="0" w:tplc="B29EEC6E">
      <w:start w:val="1"/>
      <w:numFmt w:val="upperRoman"/>
      <w:lvlText w:val="%1"/>
      <w:lvlJc w:val="left"/>
      <w:pPr>
        <w:ind w:left="1800" w:hanging="360"/>
      </w:pPr>
      <w:rPr>
        <w:rFonts w:ascii="Times New Roman" w:eastAsia="Times New Roman" w:hAnsi="Times New Roman" w:cs="Times New Roman" w:hint="default"/>
        <w:b/>
        <w:bCs/>
        <w:w w:val="99"/>
        <w:sz w:val="24"/>
        <w:szCs w:val="24"/>
        <w:lang w:val="pt-PT" w:eastAsia="pt-PT" w:bidi="pt-P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15:restartNumberingAfterBreak="0">
    <w:nsid w:val="463510E0"/>
    <w:multiLevelType w:val="hybridMultilevel"/>
    <w:tmpl w:val="4ABED1EC"/>
    <w:lvl w:ilvl="0" w:tplc="B29EEC6E">
      <w:start w:val="1"/>
      <w:numFmt w:val="upperRoman"/>
      <w:lvlText w:val="%1"/>
      <w:lvlJc w:val="left"/>
      <w:pPr>
        <w:ind w:left="1800" w:hanging="360"/>
      </w:pPr>
      <w:rPr>
        <w:rFonts w:ascii="Times New Roman" w:eastAsia="Times New Roman" w:hAnsi="Times New Roman" w:cs="Times New Roman" w:hint="default"/>
        <w:b/>
        <w:bCs/>
        <w:w w:val="99"/>
        <w:sz w:val="24"/>
        <w:szCs w:val="24"/>
        <w:lang w:val="pt-PT" w:eastAsia="pt-PT" w:bidi="pt-P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15:restartNumberingAfterBreak="0">
    <w:nsid w:val="4DA879A4"/>
    <w:multiLevelType w:val="hybridMultilevel"/>
    <w:tmpl w:val="BBE0FDAE"/>
    <w:lvl w:ilvl="0" w:tplc="B29EEC6E">
      <w:start w:val="1"/>
      <w:numFmt w:val="upperRoman"/>
      <w:lvlText w:val="%1"/>
      <w:lvlJc w:val="left"/>
      <w:pPr>
        <w:ind w:left="1800" w:hanging="360"/>
      </w:pPr>
      <w:rPr>
        <w:rFonts w:ascii="Times New Roman" w:eastAsia="Times New Roman" w:hAnsi="Times New Roman" w:cs="Times New Roman" w:hint="default"/>
        <w:b/>
        <w:bCs/>
        <w:w w:val="99"/>
        <w:sz w:val="24"/>
        <w:szCs w:val="24"/>
        <w:lang w:val="pt-PT" w:eastAsia="pt-PT" w:bidi="pt-P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4E974E7A"/>
    <w:multiLevelType w:val="hybridMultilevel"/>
    <w:tmpl w:val="B9B61964"/>
    <w:lvl w:ilvl="0" w:tplc="9A2029E4">
      <w:start w:val="1"/>
      <w:numFmt w:val="decimal"/>
      <w:lvlText w:val="%1"/>
      <w:lvlJc w:val="left"/>
      <w:pPr>
        <w:ind w:left="1240" w:hanging="221"/>
        <w:jc w:val="left"/>
      </w:pPr>
      <w:rPr>
        <w:rFonts w:ascii="Calibri" w:eastAsia="Calibri" w:hAnsi="Calibri" w:hint="default"/>
        <w:w w:val="100"/>
        <w:sz w:val="30"/>
        <w:szCs w:val="30"/>
      </w:rPr>
    </w:lvl>
    <w:lvl w:ilvl="1" w:tplc="57E0AFD8">
      <w:start w:val="1"/>
      <w:numFmt w:val="bullet"/>
      <w:lvlText w:val="•"/>
      <w:lvlJc w:val="left"/>
      <w:pPr>
        <w:ind w:left="2023" w:hanging="221"/>
      </w:pPr>
      <w:rPr>
        <w:rFonts w:hint="default"/>
      </w:rPr>
    </w:lvl>
    <w:lvl w:ilvl="2" w:tplc="9B7ECE52">
      <w:start w:val="1"/>
      <w:numFmt w:val="bullet"/>
      <w:lvlText w:val="•"/>
      <w:lvlJc w:val="left"/>
      <w:pPr>
        <w:ind w:left="2806" w:hanging="221"/>
      </w:pPr>
      <w:rPr>
        <w:rFonts w:hint="default"/>
      </w:rPr>
    </w:lvl>
    <w:lvl w:ilvl="3" w:tplc="A01821CE">
      <w:start w:val="1"/>
      <w:numFmt w:val="bullet"/>
      <w:lvlText w:val="•"/>
      <w:lvlJc w:val="left"/>
      <w:pPr>
        <w:ind w:left="3589" w:hanging="221"/>
      </w:pPr>
      <w:rPr>
        <w:rFonts w:hint="default"/>
      </w:rPr>
    </w:lvl>
    <w:lvl w:ilvl="4" w:tplc="48961EA4">
      <w:start w:val="1"/>
      <w:numFmt w:val="bullet"/>
      <w:lvlText w:val="•"/>
      <w:lvlJc w:val="left"/>
      <w:pPr>
        <w:ind w:left="4372" w:hanging="221"/>
      </w:pPr>
      <w:rPr>
        <w:rFonts w:hint="default"/>
      </w:rPr>
    </w:lvl>
    <w:lvl w:ilvl="5" w:tplc="BF023BAC">
      <w:start w:val="1"/>
      <w:numFmt w:val="bullet"/>
      <w:lvlText w:val="•"/>
      <w:lvlJc w:val="left"/>
      <w:pPr>
        <w:ind w:left="5156" w:hanging="221"/>
      </w:pPr>
      <w:rPr>
        <w:rFonts w:hint="default"/>
      </w:rPr>
    </w:lvl>
    <w:lvl w:ilvl="6" w:tplc="94285F52">
      <w:start w:val="1"/>
      <w:numFmt w:val="bullet"/>
      <w:lvlText w:val="•"/>
      <w:lvlJc w:val="left"/>
      <w:pPr>
        <w:ind w:left="5939" w:hanging="221"/>
      </w:pPr>
      <w:rPr>
        <w:rFonts w:hint="default"/>
      </w:rPr>
    </w:lvl>
    <w:lvl w:ilvl="7" w:tplc="5FA6CCB4">
      <w:start w:val="1"/>
      <w:numFmt w:val="bullet"/>
      <w:lvlText w:val="•"/>
      <w:lvlJc w:val="left"/>
      <w:pPr>
        <w:ind w:left="6722" w:hanging="221"/>
      </w:pPr>
      <w:rPr>
        <w:rFonts w:hint="default"/>
      </w:rPr>
    </w:lvl>
    <w:lvl w:ilvl="8" w:tplc="BBFC613E">
      <w:start w:val="1"/>
      <w:numFmt w:val="bullet"/>
      <w:lvlText w:val="•"/>
      <w:lvlJc w:val="left"/>
      <w:pPr>
        <w:ind w:left="7505" w:hanging="221"/>
      </w:pPr>
      <w:rPr>
        <w:rFonts w:hint="default"/>
      </w:rPr>
    </w:lvl>
  </w:abstractNum>
  <w:abstractNum w:abstractNumId="13" w15:restartNumberingAfterBreak="0">
    <w:nsid w:val="620366D9"/>
    <w:multiLevelType w:val="hybridMultilevel"/>
    <w:tmpl w:val="F66C4C90"/>
    <w:lvl w:ilvl="0" w:tplc="B29EEC6E">
      <w:start w:val="1"/>
      <w:numFmt w:val="upperRoman"/>
      <w:lvlText w:val="%1"/>
      <w:lvlJc w:val="left"/>
      <w:pPr>
        <w:ind w:left="1428" w:hanging="360"/>
      </w:pPr>
      <w:rPr>
        <w:rFonts w:ascii="Times New Roman" w:eastAsia="Times New Roman" w:hAnsi="Times New Roman" w:cs="Times New Roman" w:hint="default"/>
        <w:b/>
        <w:bCs/>
        <w:w w:val="99"/>
        <w:sz w:val="24"/>
        <w:szCs w:val="24"/>
        <w:lang w:val="pt-PT" w:eastAsia="pt-PT" w:bidi="pt-P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660177DF"/>
    <w:multiLevelType w:val="hybridMultilevel"/>
    <w:tmpl w:val="D93ED3C8"/>
    <w:lvl w:ilvl="0" w:tplc="B29EEC6E">
      <w:start w:val="1"/>
      <w:numFmt w:val="upperRoman"/>
      <w:lvlText w:val="%1"/>
      <w:lvlJc w:val="left"/>
      <w:pPr>
        <w:ind w:left="1800" w:hanging="360"/>
      </w:pPr>
      <w:rPr>
        <w:rFonts w:ascii="Times New Roman" w:eastAsia="Times New Roman" w:hAnsi="Times New Roman" w:cs="Times New Roman" w:hint="default"/>
        <w:b/>
        <w:bCs/>
        <w:w w:val="99"/>
        <w:sz w:val="24"/>
        <w:szCs w:val="24"/>
        <w:lang w:val="pt-PT" w:eastAsia="pt-PT" w:bidi="pt-P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15:restartNumberingAfterBreak="0">
    <w:nsid w:val="6CA00ADD"/>
    <w:multiLevelType w:val="hybridMultilevel"/>
    <w:tmpl w:val="039A74DE"/>
    <w:lvl w:ilvl="0" w:tplc="01CC3174">
      <w:start w:val="19"/>
      <w:numFmt w:val="decimal"/>
      <w:lvlText w:val="%1)"/>
      <w:lvlJc w:val="left"/>
      <w:pPr>
        <w:ind w:left="102" w:hanging="372"/>
      </w:pPr>
      <w:rPr>
        <w:rFonts w:ascii="Times New Roman" w:eastAsia="Times New Roman" w:hAnsi="Times New Roman" w:cs="Times New Roman" w:hint="default"/>
        <w:w w:val="99"/>
        <w:sz w:val="24"/>
        <w:szCs w:val="24"/>
        <w:lang w:val="pt-PT" w:eastAsia="pt-PT" w:bidi="pt-PT"/>
      </w:rPr>
    </w:lvl>
    <w:lvl w:ilvl="1" w:tplc="B29EEC6E">
      <w:start w:val="1"/>
      <w:numFmt w:val="upperRoman"/>
      <w:lvlText w:val="%2"/>
      <w:lvlJc w:val="left"/>
      <w:pPr>
        <w:ind w:left="963" w:hanging="154"/>
      </w:pPr>
      <w:rPr>
        <w:rFonts w:ascii="Times New Roman" w:eastAsia="Times New Roman" w:hAnsi="Times New Roman" w:cs="Times New Roman" w:hint="default"/>
        <w:b/>
        <w:bCs/>
        <w:w w:val="99"/>
        <w:sz w:val="24"/>
        <w:szCs w:val="24"/>
        <w:lang w:val="pt-PT" w:eastAsia="pt-PT" w:bidi="pt-PT"/>
      </w:rPr>
    </w:lvl>
    <w:lvl w:ilvl="2" w:tplc="FF040024">
      <w:numFmt w:val="bullet"/>
      <w:lvlText w:val="•"/>
      <w:lvlJc w:val="left"/>
      <w:pPr>
        <w:ind w:left="1885" w:hanging="154"/>
      </w:pPr>
      <w:rPr>
        <w:rFonts w:hint="default"/>
        <w:lang w:val="pt-PT" w:eastAsia="pt-PT" w:bidi="pt-PT"/>
      </w:rPr>
    </w:lvl>
    <w:lvl w:ilvl="3" w:tplc="A96C1D28">
      <w:numFmt w:val="bullet"/>
      <w:lvlText w:val="•"/>
      <w:lvlJc w:val="left"/>
      <w:pPr>
        <w:ind w:left="2810" w:hanging="154"/>
      </w:pPr>
      <w:rPr>
        <w:rFonts w:hint="default"/>
        <w:lang w:val="pt-PT" w:eastAsia="pt-PT" w:bidi="pt-PT"/>
      </w:rPr>
    </w:lvl>
    <w:lvl w:ilvl="4" w:tplc="F7F4DE02">
      <w:numFmt w:val="bullet"/>
      <w:lvlText w:val="•"/>
      <w:lvlJc w:val="left"/>
      <w:pPr>
        <w:ind w:left="3735" w:hanging="154"/>
      </w:pPr>
      <w:rPr>
        <w:rFonts w:hint="default"/>
        <w:lang w:val="pt-PT" w:eastAsia="pt-PT" w:bidi="pt-PT"/>
      </w:rPr>
    </w:lvl>
    <w:lvl w:ilvl="5" w:tplc="9A88E3B6">
      <w:numFmt w:val="bullet"/>
      <w:lvlText w:val="•"/>
      <w:lvlJc w:val="left"/>
      <w:pPr>
        <w:ind w:left="4660" w:hanging="154"/>
      </w:pPr>
      <w:rPr>
        <w:rFonts w:hint="default"/>
        <w:lang w:val="pt-PT" w:eastAsia="pt-PT" w:bidi="pt-PT"/>
      </w:rPr>
    </w:lvl>
    <w:lvl w:ilvl="6" w:tplc="624EE202">
      <w:numFmt w:val="bullet"/>
      <w:lvlText w:val="•"/>
      <w:lvlJc w:val="left"/>
      <w:pPr>
        <w:ind w:left="5585" w:hanging="154"/>
      </w:pPr>
      <w:rPr>
        <w:rFonts w:hint="default"/>
        <w:lang w:val="pt-PT" w:eastAsia="pt-PT" w:bidi="pt-PT"/>
      </w:rPr>
    </w:lvl>
    <w:lvl w:ilvl="7" w:tplc="18CE0F8E">
      <w:numFmt w:val="bullet"/>
      <w:lvlText w:val="•"/>
      <w:lvlJc w:val="left"/>
      <w:pPr>
        <w:ind w:left="6510" w:hanging="154"/>
      </w:pPr>
      <w:rPr>
        <w:rFonts w:hint="default"/>
        <w:lang w:val="pt-PT" w:eastAsia="pt-PT" w:bidi="pt-PT"/>
      </w:rPr>
    </w:lvl>
    <w:lvl w:ilvl="8" w:tplc="3746F864">
      <w:numFmt w:val="bullet"/>
      <w:lvlText w:val="•"/>
      <w:lvlJc w:val="left"/>
      <w:pPr>
        <w:ind w:left="7436" w:hanging="154"/>
      </w:pPr>
      <w:rPr>
        <w:rFonts w:hint="default"/>
        <w:lang w:val="pt-PT" w:eastAsia="pt-PT" w:bidi="pt-PT"/>
      </w:rPr>
    </w:lvl>
  </w:abstractNum>
  <w:abstractNum w:abstractNumId="16" w15:restartNumberingAfterBreak="0">
    <w:nsid w:val="7F357A2E"/>
    <w:multiLevelType w:val="hybridMultilevel"/>
    <w:tmpl w:val="EFE26BFE"/>
    <w:lvl w:ilvl="0" w:tplc="5FA82DD0">
      <w:start w:val="1"/>
      <w:numFmt w:val="upperRoman"/>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28601145">
    <w:abstractNumId w:val="0"/>
  </w:num>
  <w:num w:numId="2" w16cid:durableId="12221536">
    <w:abstractNumId w:val="16"/>
  </w:num>
  <w:num w:numId="3" w16cid:durableId="731079513">
    <w:abstractNumId w:val="15"/>
  </w:num>
  <w:num w:numId="4" w16cid:durableId="2087722307">
    <w:abstractNumId w:val="1"/>
  </w:num>
  <w:num w:numId="5" w16cid:durableId="1929121803">
    <w:abstractNumId w:val="3"/>
  </w:num>
  <w:num w:numId="6" w16cid:durableId="1803113572">
    <w:abstractNumId w:val="8"/>
  </w:num>
  <w:num w:numId="7" w16cid:durableId="1435855962">
    <w:abstractNumId w:val="11"/>
  </w:num>
  <w:num w:numId="8" w16cid:durableId="1738674285">
    <w:abstractNumId w:val="4"/>
  </w:num>
  <w:num w:numId="9" w16cid:durableId="1192840104">
    <w:abstractNumId w:val="9"/>
  </w:num>
  <w:num w:numId="10" w16cid:durableId="1069235257">
    <w:abstractNumId w:val="14"/>
  </w:num>
  <w:num w:numId="11" w16cid:durableId="739601886">
    <w:abstractNumId w:val="10"/>
  </w:num>
  <w:num w:numId="12" w16cid:durableId="1226451509">
    <w:abstractNumId w:val="6"/>
  </w:num>
  <w:num w:numId="13" w16cid:durableId="447969066">
    <w:abstractNumId w:val="5"/>
  </w:num>
  <w:num w:numId="14" w16cid:durableId="1686206865">
    <w:abstractNumId w:val="7"/>
  </w:num>
  <w:num w:numId="15" w16cid:durableId="1721324235">
    <w:abstractNumId w:val="13"/>
  </w:num>
  <w:num w:numId="16" w16cid:durableId="650334974">
    <w:abstractNumId w:val="2"/>
  </w:num>
  <w:num w:numId="17" w16cid:durableId="1064765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71"/>
    <w:rsid w:val="00000D34"/>
    <w:rsid w:val="0000510A"/>
    <w:rsid w:val="000072E4"/>
    <w:rsid w:val="00035B85"/>
    <w:rsid w:val="00036BA5"/>
    <w:rsid w:val="000404D4"/>
    <w:rsid w:val="0005125D"/>
    <w:rsid w:val="000527CC"/>
    <w:rsid w:val="00054B17"/>
    <w:rsid w:val="00065708"/>
    <w:rsid w:val="00066487"/>
    <w:rsid w:val="00084D0E"/>
    <w:rsid w:val="00086A33"/>
    <w:rsid w:val="00086A9A"/>
    <w:rsid w:val="00092474"/>
    <w:rsid w:val="00096131"/>
    <w:rsid w:val="000A0C67"/>
    <w:rsid w:val="000A4FDE"/>
    <w:rsid w:val="000A65EE"/>
    <w:rsid w:val="000B02A5"/>
    <w:rsid w:val="000B280F"/>
    <w:rsid w:val="000C3C1D"/>
    <w:rsid w:val="000C7DE9"/>
    <w:rsid w:val="000E3528"/>
    <w:rsid w:val="00100BD2"/>
    <w:rsid w:val="0010377E"/>
    <w:rsid w:val="00110702"/>
    <w:rsid w:val="0012596F"/>
    <w:rsid w:val="00140D1F"/>
    <w:rsid w:val="001465CB"/>
    <w:rsid w:val="00147271"/>
    <w:rsid w:val="00150EC6"/>
    <w:rsid w:val="0017213E"/>
    <w:rsid w:val="00174868"/>
    <w:rsid w:val="001760D7"/>
    <w:rsid w:val="00180E75"/>
    <w:rsid w:val="0018433A"/>
    <w:rsid w:val="001843A2"/>
    <w:rsid w:val="00184D62"/>
    <w:rsid w:val="00193917"/>
    <w:rsid w:val="001A3362"/>
    <w:rsid w:val="001A4853"/>
    <w:rsid w:val="001C1090"/>
    <w:rsid w:val="001C1522"/>
    <w:rsid w:val="001C2E00"/>
    <w:rsid w:val="001E3E9D"/>
    <w:rsid w:val="001E6BEB"/>
    <w:rsid w:val="00206956"/>
    <w:rsid w:val="00223205"/>
    <w:rsid w:val="002347D5"/>
    <w:rsid w:val="00236D13"/>
    <w:rsid w:val="00243DFF"/>
    <w:rsid w:val="0025002A"/>
    <w:rsid w:val="00252569"/>
    <w:rsid w:val="00274329"/>
    <w:rsid w:val="002751B2"/>
    <w:rsid w:val="00275CBA"/>
    <w:rsid w:val="002846C5"/>
    <w:rsid w:val="0028470B"/>
    <w:rsid w:val="002901C3"/>
    <w:rsid w:val="002A01B4"/>
    <w:rsid w:val="002A1E48"/>
    <w:rsid w:val="002A3567"/>
    <w:rsid w:val="002D30D4"/>
    <w:rsid w:val="002D4B05"/>
    <w:rsid w:val="002D4D7B"/>
    <w:rsid w:val="002D5192"/>
    <w:rsid w:val="002F11EE"/>
    <w:rsid w:val="002F1B3E"/>
    <w:rsid w:val="003102B3"/>
    <w:rsid w:val="00314520"/>
    <w:rsid w:val="00325187"/>
    <w:rsid w:val="0032664F"/>
    <w:rsid w:val="00331468"/>
    <w:rsid w:val="0033364D"/>
    <w:rsid w:val="003339A7"/>
    <w:rsid w:val="00340CB1"/>
    <w:rsid w:val="00344610"/>
    <w:rsid w:val="00355E3D"/>
    <w:rsid w:val="0036527A"/>
    <w:rsid w:val="0037133C"/>
    <w:rsid w:val="003721E3"/>
    <w:rsid w:val="003722BA"/>
    <w:rsid w:val="00372721"/>
    <w:rsid w:val="00383898"/>
    <w:rsid w:val="0038525D"/>
    <w:rsid w:val="003B2226"/>
    <w:rsid w:val="003B3543"/>
    <w:rsid w:val="003B4574"/>
    <w:rsid w:val="003D0EC2"/>
    <w:rsid w:val="003D39C9"/>
    <w:rsid w:val="003D549D"/>
    <w:rsid w:val="003E63A4"/>
    <w:rsid w:val="003F6731"/>
    <w:rsid w:val="00413589"/>
    <w:rsid w:val="004251E5"/>
    <w:rsid w:val="00425898"/>
    <w:rsid w:val="00432E91"/>
    <w:rsid w:val="00447D0C"/>
    <w:rsid w:val="00471199"/>
    <w:rsid w:val="004752B1"/>
    <w:rsid w:val="0048250B"/>
    <w:rsid w:val="0048346B"/>
    <w:rsid w:val="00490169"/>
    <w:rsid w:val="004A000B"/>
    <w:rsid w:val="004A297F"/>
    <w:rsid w:val="004A362F"/>
    <w:rsid w:val="004A5616"/>
    <w:rsid w:val="004C2888"/>
    <w:rsid w:val="004C3BEA"/>
    <w:rsid w:val="004D7790"/>
    <w:rsid w:val="004D7A2D"/>
    <w:rsid w:val="004E64EC"/>
    <w:rsid w:val="004E7E5E"/>
    <w:rsid w:val="004F4074"/>
    <w:rsid w:val="004F529F"/>
    <w:rsid w:val="004F71A5"/>
    <w:rsid w:val="00502C2A"/>
    <w:rsid w:val="0051209F"/>
    <w:rsid w:val="00512629"/>
    <w:rsid w:val="00512953"/>
    <w:rsid w:val="0051388E"/>
    <w:rsid w:val="00520A53"/>
    <w:rsid w:val="00536781"/>
    <w:rsid w:val="0054006B"/>
    <w:rsid w:val="00540653"/>
    <w:rsid w:val="005413CB"/>
    <w:rsid w:val="00552FA5"/>
    <w:rsid w:val="0055789F"/>
    <w:rsid w:val="00563B5D"/>
    <w:rsid w:val="00566D05"/>
    <w:rsid w:val="00582CF1"/>
    <w:rsid w:val="00584235"/>
    <w:rsid w:val="00596D0C"/>
    <w:rsid w:val="005A1F46"/>
    <w:rsid w:val="005A421E"/>
    <w:rsid w:val="005B3F25"/>
    <w:rsid w:val="005C5D7F"/>
    <w:rsid w:val="005D0425"/>
    <w:rsid w:val="005D1004"/>
    <w:rsid w:val="005E3104"/>
    <w:rsid w:val="005E3618"/>
    <w:rsid w:val="005E4DA4"/>
    <w:rsid w:val="005E7A27"/>
    <w:rsid w:val="005F1254"/>
    <w:rsid w:val="005F1844"/>
    <w:rsid w:val="005F6293"/>
    <w:rsid w:val="00600D8C"/>
    <w:rsid w:val="006064D3"/>
    <w:rsid w:val="00606926"/>
    <w:rsid w:val="00606DEE"/>
    <w:rsid w:val="00611F4A"/>
    <w:rsid w:val="0061610F"/>
    <w:rsid w:val="00623879"/>
    <w:rsid w:val="00632808"/>
    <w:rsid w:val="0064783C"/>
    <w:rsid w:val="00651321"/>
    <w:rsid w:val="0065512D"/>
    <w:rsid w:val="00660859"/>
    <w:rsid w:val="0066706F"/>
    <w:rsid w:val="0068028C"/>
    <w:rsid w:val="00685A30"/>
    <w:rsid w:val="00687C78"/>
    <w:rsid w:val="006946CF"/>
    <w:rsid w:val="00697FA2"/>
    <w:rsid w:val="006A59EC"/>
    <w:rsid w:val="006B10C8"/>
    <w:rsid w:val="006B325D"/>
    <w:rsid w:val="006B6458"/>
    <w:rsid w:val="006C45FC"/>
    <w:rsid w:val="006E3458"/>
    <w:rsid w:val="006E3FBF"/>
    <w:rsid w:val="006F61B5"/>
    <w:rsid w:val="006F65B0"/>
    <w:rsid w:val="00701DEF"/>
    <w:rsid w:val="007044F9"/>
    <w:rsid w:val="007159A6"/>
    <w:rsid w:val="00717D02"/>
    <w:rsid w:val="007225E1"/>
    <w:rsid w:val="00722A21"/>
    <w:rsid w:val="00747783"/>
    <w:rsid w:val="00754B70"/>
    <w:rsid w:val="0075651D"/>
    <w:rsid w:val="00780F65"/>
    <w:rsid w:val="007818F4"/>
    <w:rsid w:val="00781DD4"/>
    <w:rsid w:val="0078457F"/>
    <w:rsid w:val="007851EC"/>
    <w:rsid w:val="00786DDB"/>
    <w:rsid w:val="00786DE0"/>
    <w:rsid w:val="007A2644"/>
    <w:rsid w:val="007B100F"/>
    <w:rsid w:val="007B105E"/>
    <w:rsid w:val="007B3310"/>
    <w:rsid w:val="007B500E"/>
    <w:rsid w:val="007C2B56"/>
    <w:rsid w:val="007C40CD"/>
    <w:rsid w:val="007C72C1"/>
    <w:rsid w:val="007D0E5F"/>
    <w:rsid w:val="007E3ED7"/>
    <w:rsid w:val="007F72B0"/>
    <w:rsid w:val="00800B78"/>
    <w:rsid w:val="008123DE"/>
    <w:rsid w:val="00814351"/>
    <w:rsid w:val="0081591B"/>
    <w:rsid w:val="008241AD"/>
    <w:rsid w:val="00826148"/>
    <w:rsid w:val="00826816"/>
    <w:rsid w:val="0082786D"/>
    <w:rsid w:val="00836213"/>
    <w:rsid w:val="00841EA8"/>
    <w:rsid w:val="00846DB2"/>
    <w:rsid w:val="00850CC5"/>
    <w:rsid w:val="00863242"/>
    <w:rsid w:val="00866A00"/>
    <w:rsid w:val="00875D6D"/>
    <w:rsid w:val="008761BD"/>
    <w:rsid w:val="00876EAF"/>
    <w:rsid w:val="008815EF"/>
    <w:rsid w:val="00882427"/>
    <w:rsid w:val="00886171"/>
    <w:rsid w:val="00886995"/>
    <w:rsid w:val="0088770A"/>
    <w:rsid w:val="00887A68"/>
    <w:rsid w:val="00893672"/>
    <w:rsid w:val="00894099"/>
    <w:rsid w:val="008B38D6"/>
    <w:rsid w:val="008B3F89"/>
    <w:rsid w:val="008C2E82"/>
    <w:rsid w:val="008C630E"/>
    <w:rsid w:val="008C696C"/>
    <w:rsid w:val="008D59D5"/>
    <w:rsid w:val="008E01FB"/>
    <w:rsid w:val="008F0F05"/>
    <w:rsid w:val="008F53F8"/>
    <w:rsid w:val="008F7800"/>
    <w:rsid w:val="00902CBE"/>
    <w:rsid w:val="00906A17"/>
    <w:rsid w:val="00911A8E"/>
    <w:rsid w:val="00912DAF"/>
    <w:rsid w:val="00930A91"/>
    <w:rsid w:val="009340B5"/>
    <w:rsid w:val="0094015A"/>
    <w:rsid w:val="009435D2"/>
    <w:rsid w:val="0094697F"/>
    <w:rsid w:val="00954F73"/>
    <w:rsid w:val="00962223"/>
    <w:rsid w:val="009638D4"/>
    <w:rsid w:val="009716D7"/>
    <w:rsid w:val="00976BDD"/>
    <w:rsid w:val="00981AC6"/>
    <w:rsid w:val="00982255"/>
    <w:rsid w:val="00986255"/>
    <w:rsid w:val="00986E88"/>
    <w:rsid w:val="00993027"/>
    <w:rsid w:val="00995EBA"/>
    <w:rsid w:val="009B612E"/>
    <w:rsid w:val="009D4460"/>
    <w:rsid w:val="009D4BC8"/>
    <w:rsid w:val="009E06A6"/>
    <w:rsid w:val="009F1439"/>
    <w:rsid w:val="009F1577"/>
    <w:rsid w:val="00A04C55"/>
    <w:rsid w:val="00A22D97"/>
    <w:rsid w:val="00A3052C"/>
    <w:rsid w:val="00A426F1"/>
    <w:rsid w:val="00A51C46"/>
    <w:rsid w:val="00A62C1D"/>
    <w:rsid w:val="00A750DB"/>
    <w:rsid w:val="00A83A92"/>
    <w:rsid w:val="00A8426B"/>
    <w:rsid w:val="00A959F6"/>
    <w:rsid w:val="00AA31D2"/>
    <w:rsid w:val="00AB5221"/>
    <w:rsid w:val="00AB77F4"/>
    <w:rsid w:val="00AE19BE"/>
    <w:rsid w:val="00AE6587"/>
    <w:rsid w:val="00AE6961"/>
    <w:rsid w:val="00AF3F37"/>
    <w:rsid w:val="00B02E4B"/>
    <w:rsid w:val="00B03471"/>
    <w:rsid w:val="00B04D5A"/>
    <w:rsid w:val="00B10056"/>
    <w:rsid w:val="00B16503"/>
    <w:rsid w:val="00B177FB"/>
    <w:rsid w:val="00B21FAA"/>
    <w:rsid w:val="00B25DCD"/>
    <w:rsid w:val="00B3537B"/>
    <w:rsid w:val="00B50C16"/>
    <w:rsid w:val="00B50F3F"/>
    <w:rsid w:val="00B51626"/>
    <w:rsid w:val="00B606E4"/>
    <w:rsid w:val="00B64A7E"/>
    <w:rsid w:val="00B65464"/>
    <w:rsid w:val="00B71640"/>
    <w:rsid w:val="00B71A5B"/>
    <w:rsid w:val="00B749B8"/>
    <w:rsid w:val="00B83426"/>
    <w:rsid w:val="00B842B2"/>
    <w:rsid w:val="00B90124"/>
    <w:rsid w:val="00BA3169"/>
    <w:rsid w:val="00BB0CB2"/>
    <w:rsid w:val="00BB3C06"/>
    <w:rsid w:val="00BD5410"/>
    <w:rsid w:val="00BD6B85"/>
    <w:rsid w:val="00BD7653"/>
    <w:rsid w:val="00BD7F05"/>
    <w:rsid w:val="00BE42E3"/>
    <w:rsid w:val="00BE49CD"/>
    <w:rsid w:val="00BE71F8"/>
    <w:rsid w:val="00BF32CA"/>
    <w:rsid w:val="00C060DE"/>
    <w:rsid w:val="00C326FB"/>
    <w:rsid w:val="00C36DED"/>
    <w:rsid w:val="00C40A21"/>
    <w:rsid w:val="00C416C2"/>
    <w:rsid w:val="00C41D5A"/>
    <w:rsid w:val="00C4765A"/>
    <w:rsid w:val="00C5072E"/>
    <w:rsid w:val="00C5617B"/>
    <w:rsid w:val="00C62FB1"/>
    <w:rsid w:val="00C63FD0"/>
    <w:rsid w:val="00C67B12"/>
    <w:rsid w:val="00C67D8D"/>
    <w:rsid w:val="00C7000D"/>
    <w:rsid w:val="00C73E66"/>
    <w:rsid w:val="00C76812"/>
    <w:rsid w:val="00C7792B"/>
    <w:rsid w:val="00C808E0"/>
    <w:rsid w:val="00C830EE"/>
    <w:rsid w:val="00C86F90"/>
    <w:rsid w:val="00CA1605"/>
    <w:rsid w:val="00CA41A9"/>
    <w:rsid w:val="00CC249B"/>
    <w:rsid w:val="00CC2C94"/>
    <w:rsid w:val="00CC771C"/>
    <w:rsid w:val="00CE0E12"/>
    <w:rsid w:val="00CE6AF7"/>
    <w:rsid w:val="00CF6633"/>
    <w:rsid w:val="00D02835"/>
    <w:rsid w:val="00D06D2D"/>
    <w:rsid w:val="00D1200B"/>
    <w:rsid w:val="00D13A90"/>
    <w:rsid w:val="00D1776A"/>
    <w:rsid w:val="00D20A36"/>
    <w:rsid w:val="00D214B4"/>
    <w:rsid w:val="00D23D9D"/>
    <w:rsid w:val="00D406C5"/>
    <w:rsid w:val="00D4116E"/>
    <w:rsid w:val="00D558CD"/>
    <w:rsid w:val="00D628CD"/>
    <w:rsid w:val="00D706FC"/>
    <w:rsid w:val="00D71E2D"/>
    <w:rsid w:val="00D73E82"/>
    <w:rsid w:val="00D75E08"/>
    <w:rsid w:val="00D84719"/>
    <w:rsid w:val="00D951D0"/>
    <w:rsid w:val="00D97314"/>
    <w:rsid w:val="00DA4856"/>
    <w:rsid w:val="00DB0E08"/>
    <w:rsid w:val="00DE0190"/>
    <w:rsid w:val="00DE4034"/>
    <w:rsid w:val="00DE4372"/>
    <w:rsid w:val="00DE56BF"/>
    <w:rsid w:val="00DF1529"/>
    <w:rsid w:val="00DF2E50"/>
    <w:rsid w:val="00E07185"/>
    <w:rsid w:val="00E10CD8"/>
    <w:rsid w:val="00E12688"/>
    <w:rsid w:val="00E1330D"/>
    <w:rsid w:val="00E13685"/>
    <w:rsid w:val="00E15809"/>
    <w:rsid w:val="00E22CB9"/>
    <w:rsid w:val="00E430D2"/>
    <w:rsid w:val="00E479C6"/>
    <w:rsid w:val="00E54142"/>
    <w:rsid w:val="00E55B65"/>
    <w:rsid w:val="00E5671A"/>
    <w:rsid w:val="00E7052E"/>
    <w:rsid w:val="00E705DF"/>
    <w:rsid w:val="00E70A68"/>
    <w:rsid w:val="00E8394D"/>
    <w:rsid w:val="00E9342A"/>
    <w:rsid w:val="00ED3489"/>
    <w:rsid w:val="00EE1554"/>
    <w:rsid w:val="00EE2F89"/>
    <w:rsid w:val="00EE4DF2"/>
    <w:rsid w:val="00F12FE2"/>
    <w:rsid w:val="00F149FF"/>
    <w:rsid w:val="00F15A1C"/>
    <w:rsid w:val="00F22C4E"/>
    <w:rsid w:val="00F25BD0"/>
    <w:rsid w:val="00F425CA"/>
    <w:rsid w:val="00F42D5E"/>
    <w:rsid w:val="00F4793E"/>
    <w:rsid w:val="00F47E2B"/>
    <w:rsid w:val="00F53C9D"/>
    <w:rsid w:val="00F56B77"/>
    <w:rsid w:val="00F6083E"/>
    <w:rsid w:val="00F62DB4"/>
    <w:rsid w:val="00F66582"/>
    <w:rsid w:val="00F665AF"/>
    <w:rsid w:val="00F7474D"/>
    <w:rsid w:val="00F74A2A"/>
    <w:rsid w:val="00F85157"/>
    <w:rsid w:val="00F94CE5"/>
    <w:rsid w:val="00F96FCF"/>
    <w:rsid w:val="00FA22A9"/>
    <w:rsid w:val="00FA37AF"/>
    <w:rsid w:val="00FB2FAD"/>
    <w:rsid w:val="00FC7BF4"/>
    <w:rsid w:val="00FD13C1"/>
    <w:rsid w:val="00FE31CB"/>
    <w:rsid w:val="00FF2DF8"/>
    <w:rsid w:val="00FF6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E2BA8C"/>
  <w15:docId w15:val="{88B3D1F1-714A-4E67-BC50-5753C916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27"/>
    <w:pPr>
      <w:spacing w:line="256" w:lineRule="auto"/>
    </w:pPr>
  </w:style>
  <w:style w:type="paragraph" w:styleId="Ttulo1">
    <w:name w:val="heading 1"/>
    <w:basedOn w:val="Normal"/>
    <w:next w:val="Normal"/>
    <w:link w:val="Ttulo1Char"/>
    <w:qFormat/>
    <w:rsid w:val="007B3310"/>
    <w:pPr>
      <w:keepNext/>
      <w:pBdr>
        <w:top w:val="nil"/>
        <w:left w:val="nil"/>
        <w:bottom w:val="nil"/>
        <w:right w:val="nil"/>
        <w:between w:val="nil"/>
      </w:pBdr>
      <w:spacing w:before="240" w:after="60" w:line="240" w:lineRule="auto"/>
      <w:outlineLvl w:val="0"/>
    </w:pPr>
    <w:rPr>
      <w:rFonts w:ascii="Arial" w:eastAsia="Times New Roman" w:hAnsi="Arial" w:cs="Arial"/>
      <w:b/>
      <w:bCs/>
      <w:color w:val="000000"/>
      <w:kern w:val="32"/>
      <w:sz w:val="32"/>
      <w:szCs w:val="32"/>
      <w:lang w:eastAsia="pt-BR"/>
    </w:rPr>
  </w:style>
  <w:style w:type="paragraph" w:styleId="Ttulo2">
    <w:name w:val="heading 2"/>
    <w:basedOn w:val="Normal"/>
    <w:next w:val="Normal"/>
    <w:link w:val="Ttulo2Char"/>
    <w:uiPriority w:val="9"/>
    <w:semiHidden/>
    <w:unhideWhenUsed/>
    <w:qFormat/>
    <w:rsid w:val="00DA485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61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6171"/>
  </w:style>
  <w:style w:type="paragraph" w:styleId="Rodap">
    <w:name w:val="footer"/>
    <w:basedOn w:val="Normal"/>
    <w:link w:val="RodapChar"/>
    <w:uiPriority w:val="99"/>
    <w:unhideWhenUsed/>
    <w:rsid w:val="00886171"/>
    <w:pPr>
      <w:tabs>
        <w:tab w:val="center" w:pos="4252"/>
        <w:tab w:val="right" w:pos="8504"/>
      </w:tabs>
      <w:spacing w:after="0" w:line="240" w:lineRule="auto"/>
    </w:pPr>
  </w:style>
  <w:style w:type="character" w:customStyle="1" w:styleId="RodapChar">
    <w:name w:val="Rodapé Char"/>
    <w:basedOn w:val="Fontepargpadro"/>
    <w:link w:val="Rodap"/>
    <w:uiPriority w:val="99"/>
    <w:rsid w:val="00886171"/>
  </w:style>
  <w:style w:type="paragraph" w:styleId="Textodebalo">
    <w:name w:val="Balloon Text"/>
    <w:basedOn w:val="Normal"/>
    <w:link w:val="TextodebaloChar"/>
    <w:uiPriority w:val="99"/>
    <w:semiHidden/>
    <w:unhideWhenUsed/>
    <w:rsid w:val="007F72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72B0"/>
    <w:rPr>
      <w:rFonts w:ascii="Segoe UI" w:hAnsi="Segoe UI" w:cs="Segoe UI"/>
      <w:sz w:val="18"/>
      <w:szCs w:val="18"/>
    </w:rPr>
  </w:style>
  <w:style w:type="character" w:styleId="Hyperlink">
    <w:name w:val="Hyperlink"/>
    <w:basedOn w:val="Fontepargpadro"/>
    <w:uiPriority w:val="99"/>
    <w:unhideWhenUsed/>
    <w:rsid w:val="007F72B0"/>
    <w:rPr>
      <w:color w:val="0563C1" w:themeColor="hyperlink"/>
      <w:u w:val="single"/>
    </w:rPr>
  </w:style>
  <w:style w:type="paragraph" w:styleId="PargrafodaLista">
    <w:name w:val="List Paragraph"/>
    <w:basedOn w:val="Normal"/>
    <w:uiPriority w:val="1"/>
    <w:qFormat/>
    <w:rsid w:val="00344610"/>
    <w:pPr>
      <w:ind w:left="720"/>
      <w:contextualSpacing/>
    </w:pPr>
  </w:style>
  <w:style w:type="table" w:styleId="Tabelacomgrade">
    <w:name w:val="Table Grid"/>
    <w:basedOn w:val="Tabelanormal"/>
    <w:uiPriority w:val="39"/>
    <w:rsid w:val="00D6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7B3310"/>
    <w:rPr>
      <w:rFonts w:ascii="Arial" w:eastAsia="Times New Roman" w:hAnsi="Arial" w:cs="Arial"/>
      <w:b/>
      <w:bCs/>
      <w:color w:val="000000"/>
      <w:kern w:val="32"/>
      <w:sz w:val="32"/>
      <w:szCs w:val="32"/>
      <w:lang w:eastAsia="pt-BR"/>
    </w:rPr>
  </w:style>
  <w:style w:type="paragraph" w:customStyle="1" w:styleId="Default">
    <w:name w:val="Default"/>
    <w:rsid w:val="006F61B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
    <w:name w:val="Body Text"/>
    <w:basedOn w:val="Normal"/>
    <w:link w:val="CorpodetextoChar"/>
    <w:uiPriority w:val="99"/>
    <w:unhideWhenUsed/>
    <w:rsid w:val="006F61B5"/>
    <w:pPr>
      <w:suppressAutoHyphens/>
      <w:autoSpaceDN w:val="0"/>
      <w:spacing w:after="120" w:line="240" w:lineRule="auto"/>
      <w:jc w:val="both"/>
      <w:textAlignment w:val="baseline"/>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rsid w:val="006F61B5"/>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6F61B5"/>
    <w:pPr>
      <w:suppressAutoHyphens/>
      <w:autoSpaceDN w:val="0"/>
      <w:spacing w:after="120" w:line="480" w:lineRule="auto"/>
      <w:ind w:left="283"/>
      <w:jc w:val="both"/>
      <w:textAlignment w:val="baseline"/>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semiHidden/>
    <w:rsid w:val="006F61B5"/>
    <w:rPr>
      <w:rFonts w:ascii="Times New Roman" w:eastAsia="Times New Roman" w:hAnsi="Times New Roman" w:cs="Times New Roman"/>
      <w:sz w:val="24"/>
      <w:szCs w:val="20"/>
      <w:lang w:eastAsia="pt-BR"/>
    </w:rPr>
  </w:style>
  <w:style w:type="paragraph" w:styleId="Ttulo">
    <w:name w:val="Title"/>
    <w:basedOn w:val="Normal"/>
    <w:link w:val="TtuloChar"/>
    <w:uiPriority w:val="99"/>
    <w:qFormat/>
    <w:rsid w:val="006F61B5"/>
    <w:pPr>
      <w:suppressAutoHyphens/>
      <w:autoSpaceDN w:val="0"/>
      <w:spacing w:after="0" w:line="240" w:lineRule="auto"/>
      <w:jc w:val="center"/>
      <w:textAlignment w:val="baseline"/>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uiPriority w:val="99"/>
    <w:rsid w:val="006F61B5"/>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DA4856"/>
    <w:rPr>
      <w:rFonts w:asciiTheme="majorHAnsi" w:eastAsiaTheme="majorEastAsia" w:hAnsiTheme="majorHAnsi" w:cstheme="majorBidi"/>
      <w:b/>
      <w:bCs/>
      <w:color w:val="5B9BD5" w:themeColor="accent1"/>
      <w:sz w:val="26"/>
      <w:szCs w:val="26"/>
    </w:rPr>
  </w:style>
  <w:style w:type="character" w:styleId="Forte">
    <w:name w:val="Strong"/>
    <w:basedOn w:val="Fontepargpadro"/>
    <w:uiPriority w:val="22"/>
    <w:qFormat/>
    <w:rsid w:val="00DA4856"/>
    <w:rPr>
      <w:b/>
      <w:bCs/>
    </w:rPr>
  </w:style>
  <w:style w:type="paragraph" w:styleId="NormalWeb">
    <w:name w:val="Normal (Web)"/>
    <w:basedOn w:val="Normal"/>
    <w:uiPriority w:val="99"/>
    <w:unhideWhenUsed/>
    <w:rsid w:val="005E4D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lepocp">
    <w:name w:val="tablepocp"/>
    <w:basedOn w:val="Normal"/>
    <w:rsid w:val="008362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0510A"/>
    <w:rPr>
      <w:i/>
      <w:iCs/>
    </w:rPr>
  </w:style>
  <w:style w:type="character" w:customStyle="1" w:styleId="normaltextrun">
    <w:name w:val="normaltextrun"/>
    <w:basedOn w:val="Fontepargpadro"/>
    <w:rsid w:val="00314520"/>
  </w:style>
  <w:style w:type="character" w:customStyle="1" w:styleId="apple-converted-space">
    <w:name w:val="apple-converted-space"/>
    <w:basedOn w:val="Fontepargpadro"/>
    <w:rsid w:val="00314520"/>
  </w:style>
  <w:style w:type="paragraph" w:customStyle="1" w:styleId="paragraph">
    <w:name w:val="paragraph"/>
    <w:basedOn w:val="Normal"/>
    <w:rsid w:val="00447D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447D0C"/>
  </w:style>
  <w:style w:type="table" w:customStyle="1" w:styleId="TableNormal1">
    <w:name w:val="Table Normal1"/>
    <w:uiPriority w:val="2"/>
    <w:semiHidden/>
    <w:unhideWhenUsed/>
    <w:qFormat/>
    <w:rsid w:val="00E705D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05DF"/>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20188">
      <w:bodyDiv w:val="1"/>
      <w:marLeft w:val="0"/>
      <w:marRight w:val="0"/>
      <w:marTop w:val="0"/>
      <w:marBottom w:val="0"/>
      <w:divBdr>
        <w:top w:val="none" w:sz="0" w:space="0" w:color="auto"/>
        <w:left w:val="none" w:sz="0" w:space="0" w:color="auto"/>
        <w:bottom w:val="none" w:sz="0" w:space="0" w:color="auto"/>
        <w:right w:val="none" w:sz="0" w:space="0" w:color="auto"/>
      </w:divBdr>
    </w:div>
    <w:div w:id="1217593977">
      <w:bodyDiv w:val="1"/>
      <w:marLeft w:val="0"/>
      <w:marRight w:val="0"/>
      <w:marTop w:val="0"/>
      <w:marBottom w:val="0"/>
      <w:divBdr>
        <w:top w:val="none" w:sz="0" w:space="0" w:color="auto"/>
        <w:left w:val="none" w:sz="0" w:space="0" w:color="auto"/>
        <w:bottom w:val="none" w:sz="0" w:space="0" w:color="auto"/>
        <w:right w:val="none" w:sz="0" w:space="0" w:color="auto"/>
      </w:divBdr>
    </w:div>
    <w:div w:id="1541473973">
      <w:bodyDiv w:val="1"/>
      <w:marLeft w:val="0"/>
      <w:marRight w:val="0"/>
      <w:marTop w:val="0"/>
      <w:marBottom w:val="0"/>
      <w:divBdr>
        <w:top w:val="none" w:sz="0" w:space="0" w:color="auto"/>
        <w:left w:val="none" w:sz="0" w:space="0" w:color="auto"/>
        <w:bottom w:val="none" w:sz="0" w:space="0" w:color="auto"/>
        <w:right w:val="none" w:sz="0" w:space="0" w:color="auto"/>
      </w:divBdr>
    </w:div>
    <w:div w:id="1572231348">
      <w:bodyDiv w:val="1"/>
      <w:marLeft w:val="0"/>
      <w:marRight w:val="0"/>
      <w:marTop w:val="0"/>
      <w:marBottom w:val="0"/>
      <w:divBdr>
        <w:top w:val="none" w:sz="0" w:space="0" w:color="auto"/>
        <w:left w:val="none" w:sz="0" w:space="0" w:color="auto"/>
        <w:bottom w:val="none" w:sz="0" w:space="0" w:color="auto"/>
        <w:right w:val="none" w:sz="0" w:space="0" w:color="auto"/>
      </w:divBdr>
    </w:div>
    <w:div w:id="1685591450">
      <w:bodyDiv w:val="1"/>
      <w:marLeft w:val="0"/>
      <w:marRight w:val="0"/>
      <w:marTop w:val="0"/>
      <w:marBottom w:val="0"/>
      <w:divBdr>
        <w:top w:val="none" w:sz="0" w:space="0" w:color="auto"/>
        <w:left w:val="none" w:sz="0" w:space="0" w:color="auto"/>
        <w:bottom w:val="none" w:sz="0" w:space="0" w:color="auto"/>
        <w:right w:val="none" w:sz="0" w:space="0" w:color="auto"/>
      </w:divBdr>
    </w:div>
    <w:div w:id="1771969476">
      <w:bodyDiv w:val="1"/>
      <w:marLeft w:val="0"/>
      <w:marRight w:val="0"/>
      <w:marTop w:val="0"/>
      <w:marBottom w:val="0"/>
      <w:divBdr>
        <w:top w:val="none" w:sz="0" w:space="0" w:color="auto"/>
        <w:left w:val="none" w:sz="0" w:space="0" w:color="auto"/>
        <w:bottom w:val="none" w:sz="0" w:space="0" w:color="auto"/>
        <w:right w:val="none" w:sz="0" w:space="0" w:color="auto"/>
      </w:divBdr>
    </w:div>
    <w:div w:id="188012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8CA31-0B29-4EA2-8D23-A746EF6B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1277</Words>
  <Characters>6899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Marcos</dc:creator>
  <cp:lastModifiedBy>ADMINISTRAÇÃO</cp:lastModifiedBy>
  <cp:revision>3</cp:revision>
  <cp:lastPrinted>2022-07-26T19:46:00Z</cp:lastPrinted>
  <dcterms:created xsi:type="dcterms:W3CDTF">2022-07-26T19:57:00Z</dcterms:created>
  <dcterms:modified xsi:type="dcterms:W3CDTF">2022-07-26T19:57:00Z</dcterms:modified>
</cp:coreProperties>
</file>