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428" w:rsidRDefault="00681428" w:rsidP="00681428">
      <w:pPr>
        <w:pStyle w:val="Ttulo3"/>
        <w:shd w:val="clear" w:color="auto" w:fill="FFFFFF"/>
        <w:spacing w:before="0" w:line="240" w:lineRule="auto"/>
        <w:jc w:val="both"/>
        <w:rPr>
          <w:rFonts w:ascii="Arial" w:hAnsi="Arial" w:cs="Arial"/>
          <w:b/>
          <w:bCs/>
          <w:color w:val="auto"/>
          <w:sz w:val="28"/>
          <w:szCs w:val="28"/>
        </w:rPr>
      </w:pPr>
    </w:p>
    <w:p w:rsidR="001A05C9" w:rsidRDefault="001A05C9" w:rsidP="00681428">
      <w:pPr>
        <w:pStyle w:val="Ttulo3"/>
        <w:shd w:val="clear" w:color="auto" w:fill="FFFFFF"/>
        <w:spacing w:before="150" w:after="150" w:line="276" w:lineRule="auto"/>
        <w:jc w:val="both"/>
        <w:rPr>
          <w:rFonts w:ascii="Arial" w:hAnsi="Arial" w:cs="Arial"/>
          <w:b/>
          <w:bCs/>
          <w:color w:val="auto"/>
          <w:sz w:val="28"/>
          <w:szCs w:val="28"/>
        </w:rPr>
      </w:pPr>
    </w:p>
    <w:p w:rsidR="00772CE9" w:rsidRDefault="00772CE9" w:rsidP="00681428">
      <w:pPr>
        <w:pStyle w:val="Ttulo3"/>
        <w:shd w:val="clear" w:color="auto" w:fill="FFFFFF"/>
        <w:spacing w:before="150" w:after="150" w:line="276" w:lineRule="auto"/>
        <w:jc w:val="both"/>
        <w:rPr>
          <w:rFonts w:ascii="Arial" w:hAnsi="Arial" w:cs="Arial"/>
          <w:color w:val="auto"/>
        </w:rPr>
      </w:pPr>
      <w:r w:rsidRPr="00772CE9">
        <w:rPr>
          <w:rFonts w:ascii="Arial" w:hAnsi="Arial" w:cs="Arial"/>
          <w:b/>
          <w:bCs/>
          <w:color w:val="auto"/>
          <w:sz w:val="28"/>
          <w:szCs w:val="28"/>
        </w:rPr>
        <w:t>DECRETO N. º 0</w:t>
      </w:r>
      <w:r w:rsidR="002F4DAF">
        <w:rPr>
          <w:rFonts w:ascii="Arial" w:hAnsi="Arial" w:cs="Arial"/>
          <w:b/>
          <w:bCs/>
          <w:color w:val="auto"/>
          <w:sz w:val="28"/>
          <w:szCs w:val="28"/>
        </w:rPr>
        <w:t>3</w:t>
      </w:r>
      <w:r w:rsidR="001A05C9">
        <w:rPr>
          <w:rFonts w:ascii="Arial" w:hAnsi="Arial" w:cs="Arial"/>
          <w:b/>
          <w:bCs/>
          <w:color w:val="auto"/>
          <w:sz w:val="28"/>
          <w:szCs w:val="28"/>
        </w:rPr>
        <w:t>5</w:t>
      </w:r>
      <w:r w:rsidRPr="00772CE9">
        <w:rPr>
          <w:rFonts w:ascii="Arial" w:hAnsi="Arial" w:cs="Arial"/>
          <w:b/>
          <w:bCs/>
          <w:color w:val="auto"/>
          <w:sz w:val="28"/>
          <w:szCs w:val="28"/>
        </w:rPr>
        <w:t>/202</w:t>
      </w:r>
      <w:r w:rsidR="000961FD">
        <w:rPr>
          <w:rFonts w:ascii="Arial" w:hAnsi="Arial" w:cs="Arial"/>
          <w:b/>
          <w:bCs/>
          <w:color w:val="auto"/>
          <w:sz w:val="28"/>
          <w:szCs w:val="28"/>
        </w:rPr>
        <w:t>3</w:t>
      </w:r>
      <w:r w:rsidRPr="00772CE9">
        <w:rPr>
          <w:rFonts w:ascii="Arial" w:hAnsi="Arial" w:cs="Arial"/>
          <w:b/>
          <w:bCs/>
          <w:color w:val="auto"/>
          <w:sz w:val="28"/>
          <w:szCs w:val="28"/>
        </w:rPr>
        <w:t xml:space="preserve">, DE </w:t>
      </w:r>
      <w:r w:rsidR="001A05C9">
        <w:rPr>
          <w:rFonts w:ascii="Arial" w:hAnsi="Arial" w:cs="Arial"/>
          <w:b/>
          <w:bCs/>
          <w:color w:val="auto"/>
          <w:sz w:val="28"/>
          <w:szCs w:val="28"/>
        </w:rPr>
        <w:t>20</w:t>
      </w:r>
      <w:r w:rsidRPr="00772CE9">
        <w:rPr>
          <w:rFonts w:ascii="Arial" w:hAnsi="Arial" w:cs="Arial"/>
          <w:b/>
          <w:bCs/>
          <w:color w:val="auto"/>
          <w:sz w:val="28"/>
          <w:szCs w:val="28"/>
        </w:rPr>
        <w:t xml:space="preserve"> DE </w:t>
      </w:r>
      <w:r w:rsidR="002F4DAF">
        <w:rPr>
          <w:rFonts w:ascii="Arial" w:hAnsi="Arial" w:cs="Arial"/>
          <w:b/>
          <w:bCs/>
          <w:color w:val="auto"/>
          <w:sz w:val="28"/>
          <w:szCs w:val="28"/>
        </w:rPr>
        <w:t>ABRIL D</w:t>
      </w:r>
      <w:r w:rsidRPr="00772CE9">
        <w:rPr>
          <w:rFonts w:ascii="Arial" w:hAnsi="Arial" w:cs="Arial"/>
          <w:b/>
          <w:bCs/>
          <w:color w:val="auto"/>
          <w:sz w:val="28"/>
          <w:szCs w:val="28"/>
        </w:rPr>
        <w:t>E 202</w:t>
      </w:r>
      <w:r>
        <w:rPr>
          <w:rFonts w:ascii="Arial" w:hAnsi="Arial" w:cs="Arial"/>
          <w:b/>
          <w:bCs/>
          <w:color w:val="auto"/>
          <w:sz w:val="28"/>
          <w:szCs w:val="28"/>
        </w:rPr>
        <w:t>3</w:t>
      </w:r>
      <w:r w:rsidRPr="00772CE9">
        <w:rPr>
          <w:rFonts w:ascii="Arial" w:hAnsi="Arial" w:cs="Arial"/>
          <w:color w:val="auto"/>
        </w:rPr>
        <w:t>.</w:t>
      </w:r>
    </w:p>
    <w:p w:rsidR="00422433" w:rsidRDefault="00422433" w:rsidP="00422433">
      <w:pPr>
        <w:autoSpaceDE w:val="0"/>
        <w:autoSpaceDN w:val="0"/>
        <w:adjustRightInd w:val="0"/>
        <w:spacing w:after="0" w:line="240" w:lineRule="auto"/>
        <w:ind w:left="3402"/>
        <w:jc w:val="both"/>
        <w:rPr>
          <w:rFonts w:ascii="Arial" w:hAnsi="Arial" w:cs="Arial"/>
          <w:color w:val="000000"/>
          <w:sz w:val="24"/>
          <w:szCs w:val="24"/>
        </w:rPr>
      </w:pPr>
    </w:p>
    <w:p w:rsidR="00422433" w:rsidRDefault="00422433" w:rsidP="00422433">
      <w:pPr>
        <w:autoSpaceDE w:val="0"/>
        <w:autoSpaceDN w:val="0"/>
        <w:adjustRightInd w:val="0"/>
        <w:spacing w:after="0" w:line="240" w:lineRule="auto"/>
        <w:ind w:left="3402"/>
        <w:jc w:val="both"/>
        <w:rPr>
          <w:rFonts w:ascii="Arial" w:hAnsi="Arial" w:cs="Arial"/>
          <w:color w:val="000000"/>
          <w:sz w:val="24"/>
          <w:szCs w:val="24"/>
        </w:rPr>
      </w:pPr>
    </w:p>
    <w:p w:rsidR="001A05C9" w:rsidRDefault="001A05C9" w:rsidP="001A05C9">
      <w:pPr>
        <w:spacing w:after="0" w:line="240" w:lineRule="auto"/>
        <w:ind w:left="3520"/>
        <w:jc w:val="both"/>
        <w:rPr>
          <w:rFonts w:ascii="Arial" w:hAnsi="Arial"/>
          <w:sz w:val="24"/>
          <w:szCs w:val="24"/>
        </w:rPr>
      </w:pPr>
      <w:r w:rsidRPr="001A05C9">
        <w:rPr>
          <w:rFonts w:ascii="Arial" w:hAnsi="Arial"/>
          <w:b/>
          <w:bCs/>
          <w:sz w:val="24"/>
          <w:szCs w:val="24"/>
        </w:rPr>
        <w:t>DISPÕE SOBRE ATUALIZAÇÃO DAS TABELAS DOS VENCIMENTOS DOS SERVIDORES DA PREFEITURA MUNICIPAL DE NOVA BRASILÂNDIA, E DA OUTRAS PROVIDÊNCIAS</w:t>
      </w:r>
      <w:r>
        <w:rPr>
          <w:rFonts w:ascii="Arial" w:hAnsi="Arial"/>
          <w:sz w:val="24"/>
          <w:szCs w:val="24"/>
        </w:rPr>
        <w:t xml:space="preserve">. </w:t>
      </w:r>
    </w:p>
    <w:p w:rsidR="001A05C9" w:rsidRDefault="001A05C9" w:rsidP="001A05C9">
      <w:pPr>
        <w:spacing w:after="0" w:line="240" w:lineRule="auto"/>
        <w:ind w:left="3969"/>
        <w:jc w:val="both"/>
        <w:rPr>
          <w:rFonts w:ascii="Arial" w:hAnsi="Arial"/>
          <w:sz w:val="24"/>
          <w:szCs w:val="24"/>
        </w:rPr>
      </w:pPr>
    </w:p>
    <w:p w:rsidR="001A05C9" w:rsidRDefault="001A05C9" w:rsidP="001A05C9">
      <w:pPr>
        <w:pStyle w:val="Default"/>
        <w:jc w:val="both"/>
        <w:rPr>
          <w:rFonts w:ascii="Arial" w:hAnsi="Arial" w:cs="Arial"/>
          <w:b/>
          <w:bCs/>
          <w:color w:val="auto"/>
        </w:rPr>
      </w:pPr>
    </w:p>
    <w:p w:rsidR="001A05C9" w:rsidRDefault="001A05C9" w:rsidP="001A05C9">
      <w:pPr>
        <w:pStyle w:val="Default"/>
        <w:jc w:val="both"/>
        <w:rPr>
          <w:rFonts w:ascii="Arial" w:hAnsi="Arial" w:cs="Arial"/>
          <w:b/>
          <w:bCs/>
          <w:color w:val="auto"/>
        </w:rPr>
      </w:pPr>
    </w:p>
    <w:p w:rsidR="001A05C9" w:rsidRPr="001A05C9" w:rsidRDefault="001A05C9" w:rsidP="001A05C9">
      <w:pPr>
        <w:pStyle w:val="Default"/>
        <w:ind w:firstLine="1418"/>
        <w:jc w:val="both"/>
        <w:rPr>
          <w:rFonts w:ascii="Arial" w:hAnsi="Arial" w:cs="Arial"/>
          <w:color w:val="auto"/>
        </w:rPr>
      </w:pPr>
      <w:r>
        <w:rPr>
          <w:rFonts w:ascii="Arial" w:hAnsi="Arial" w:cs="Arial"/>
          <w:b/>
          <w:bCs/>
          <w:color w:val="auto"/>
        </w:rPr>
        <w:t>A PREFEITA DO MUNICÍPIO DE NOVA BRASILÂNDIA, ESTADO DE MATO GROSSO</w:t>
      </w:r>
      <w:r>
        <w:rPr>
          <w:rFonts w:ascii="Arial" w:hAnsi="Arial" w:cs="Arial"/>
          <w:color w:val="auto"/>
        </w:rPr>
        <w:t xml:space="preserve">, </w:t>
      </w:r>
      <w:r>
        <w:rPr>
          <w:rFonts w:ascii="Arial" w:hAnsi="Arial" w:cs="Arial"/>
          <w:color w:val="auto"/>
          <w:shd w:val="clear" w:color="auto" w:fill="FFFFFF"/>
        </w:rPr>
        <w:t xml:space="preserve">no uso das atribuições legais que lhe confere a </w:t>
      </w:r>
      <w:hyperlink r:id="rId8" w:history="1">
        <w:r w:rsidRPr="001A05C9">
          <w:rPr>
            <w:rStyle w:val="Hyperlink"/>
            <w:rFonts w:ascii="Arial" w:hAnsi="Arial" w:cs="Arial"/>
            <w:color w:val="auto"/>
            <w:u w:val="none"/>
            <w:shd w:val="clear" w:color="auto" w:fill="FFFFFF"/>
          </w:rPr>
          <w:t>Lei Orgânica</w:t>
        </w:r>
      </w:hyperlink>
      <w:r w:rsidRPr="001A05C9">
        <w:rPr>
          <w:rFonts w:ascii="Arial" w:hAnsi="Arial" w:cs="Arial"/>
          <w:color w:val="auto"/>
          <w:shd w:val="clear" w:color="auto" w:fill="FFFFFF"/>
        </w:rPr>
        <w:t> Municipal e,</w:t>
      </w:r>
    </w:p>
    <w:p w:rsidR="001A05C9" w:rsidRDefault="001A05C9" w:rsidP="001A05C9">
      <w:pPr>
        <w:pStyle w:val="Default"/>
        <w:spacing w:line="360" w:lineRule="auto"/>
        <w:jc w:val="both"/>
        <w:rPr>
          <w:rStyle w:val="Forte"/>
          <w:rFonts w:ascii="Arial" w:eastAsia="Arial" w:hAnsi="Arial" w:cs="Arial"/>
          <w:color w:val="444444"/>
          <w:sz w:val="21"/>
          <w:szCs w:val="21"/>
          <w:shd w:val="clear" w:color="auto" w:fill="FFFFFF"/>
        </w:rPr>
      </w:pPr>
    </w:p>
    <w:p w:rsidR="001A05C9" w:rsidRDefault="001A05C9" w:rsidP="001A05C9">
      <w:pPr>
        <w:pStyle w:val="Default"/>
        <w:ind w:firstLine="1418"/>
        <w:jc w:val="both"/>
        <w:rPr>
          <w:rFonts w:ascii="Arial" w:eastAsia="Arial" w:hAnsi="Arial" w:cs="Arial"/>
          <w:color w:val="auto"/>
          <w:shd w:val="clear" w:color="auto" w:fill="FFFFFF"/>
        </w:rPr>
      </w:pPr>
      <w:r w:rsidRPr="001A05C9">
        <w:rPr>
          <w:rStyle w:val="Forte"/>
          <w:rFonts w:ascii="Arial" w:eastAsia="Arial" w:hAnsi="Arial" w:cs="Arial"/>
          <w:color w:val="auto"/>
          <w:shd w:val="clear" w:color="auto" w:fill="FFFFFF"/>
        </w:rPr>
        <w:t>Considerando</w:t>
      </w:r>
      <w:r>
        <w:rPr>
          <w:rStyle w:val="Forte"/>
          <w:rFonts w:ascii="Arial" w:eastAsia="Arial" w:hAnsi="Arial" w:cs="Arial"/>
          <w:b w:val="0"/>
          <w:bCs w:val="0"/>
          <w:color w:val="auto"/>
          <w:shd w:val="clear" w:color="auto" w:fill="FFFFFF"/>
        </w:rPr>
        <w:t> </w:t>
      </w:r>
      <w:r>
        <w:rPr>
          <w:rFonts w:ascii="Arial" w:eastAsia="Arial" w:hAnsi="Arial" w:cs="Arial"/>
          <w:color w:val="auto"/>
          <w:shd w:val="clear" w:color="auto" w:fill="FFFFFF"/>
        </w:rPr>
        <w:t>que a Lei Municipal nº 904 de 21 de março de 2023 autoriza a concessão da Revisão Geral Anual – RGA, atualiza o Piso Salarial dos Profissionais do Magistério da Educação Básica, atualiza o Piso Salarial dos Agentes Comunitários de Saúde e Agentes de Combate a Endemias;</w:t>
      </w:r>
    </w:p>
    <w:p w:rsidR="001A05C9" w:rsidRDefault="001A05C9" w:rsidP="001A05C9">
      <w:pPr>
        <w:pStyle w:val="Default"/>
        <w:jc w:val="both"/>
        <w:rPr>
          <w:rFonts w:ascii="Arial" w:eastAsia="Arial" w:hAnsi="Arial" w:cs="Arial"/>
          <w:color w:val="auto"/>
          <w:shd w:val="clear" w:color="auto" w:fill="FFFFFF"/>
        </w:rPr>
      </w:pPr>
    </w:p>
    <w:p w:rsidR="001A05C9" w:rsidRDefault="001A05C9" w:rsidP="001A05C9">
      <w:pPr>
        <w:pStyle w:val="Default"/>
        <w:ind w:firstLine="1418"/>
        <w:jc w:val="both"/>
        <w:rPr>
          <w:rFonts w:ascii="Arial" w:eastAsia="Arial" w:hAnsi="Arial" w:cs="Arial"/>
          <w:color w:val="auto"/>
          <w:shd w:val="clear" w:color="auto" w:fill="FFFFFF"/>
        </w:rPr>
      </w:pPr>
      <w:r>
        <w:rPr>
          <w:rFonts w:ascii="Arial" w:eastAsia="Arial" w:hAnsi="Arial" w:cs="Arial"/>
          <w:b/>
          <w:bCs/>
          <w:color w:val="auto"/>
          <w:shd w:val="clear" w:color="auto" w:fill="FFFFFF"/>
        </w:rPr>
        <w:t>Considerando</w:t>
      </w:r>
      <w:r>
        <w:rPr>
          <w:rFonts w:ascii="Arial" w:eastAsia="Arial" w:hAnsi="Arial" w:cs="Arial"/>
          <w:color w:val="auto"/>
          <w:shd w:val="clear" w:color="auto" w:fill="FFFFFF"/>
        </w:rPr>
        <w:t xml:space="preserve"> que a Lei Municipal nº 903 de 21 de março de 2023 definiu nova remuneração aos Conselheiros Tutelares Municipais;</w:t>
      </w:r>
    </w:p>
    <w:p w:rsidR="001A05C9" w:rsidRDefault="001A05C9" w:rsidP="001A05C9">
      <w:pPr>
        <w:pStyle w:val="Default"/>
        <w:jc w:val="both"/>
        <w:rPr>
          <w:rFonts w:ascii="Arial" w:eastAsia="Arial" w:hAnsi="Arial" w:cs="Arial"/>
          <w:color w:val="auto"/>
          <w:shd w:val="clear" w:color="auto" w:fill="FFFFFF"/>
        </w:rPr>
      </w:pPr>
    </w:p>
    <w:p w:rsidR="001A05C9" w:rsidRDefault="001A05C9" w:rsidP="001A05C9">
      <w:pPr>
        <w:pStyle w:val="Default"/>
        <w:ind w:firstLine="1418"/>
        <w:jc w:val="both"/>
        <w:rPr>
          <w:rFonts w:ascii="Arial" w:eastAsia="Arial" w:hAnsi="Arial" w:cs="Arial"/>
          <w:color w:val="auto"/>
          <w:shd w:val="clear" w:color="auto" w:fill="FFFFFF"/>
        </w:rPr>
      </w:pPr>
      <w:r w:rsidRPr="001A05C9">
        <w:rPr>
          <w:rStyle w:val="Forte"/>
          <w:rFonts w:ascii="Arial" w:eastAsia="Arial" w:hAnsi="Arial" w:cs="Arial"/>
          <w:color w:val="auto"/>
          <w:shd w:val="clear" w:color="auto" w:fill="FFFFFF"/>
        </w:rPr>
        <w:t>Considerando</w:t>
      </w:r>
      <w:r>
        <w:rPr>
          <w:rFonts w:ascii="Arial" w:eastAsia="Arial" w:hAnsi="Arial" w:cs="Arial"/>
          <w:color w:val="auto"/>
          <w:shd w:val="clear" w:color="auto" w:fill="FFFFFF"/>
        </w:rPr>
        <w:t xml:space="preserve"> que, há a necessidade de um ato para fins de atualização das Tabelas de Vencimentos do Plano de Cargo, Carreiras e </w:t>
      </w:r>
      <w:r>
        <w:rPr>
          <w:rFonts w:ascii="Arial" w:eastAsia="Arial" w:hAnsi="Arial" w:cs="Arial"/>
          <w:color w:val="auto"/>
          <w:shd w:val="clear" w:color="auto" w:fill="FFFFFF"/>
        </w:rPr>
        <w:t>Salários, em</w:t>
      </w:r>
      <w:r>
        <w:rPr>
          <w:rFonts w:ascii="Arial" w:eastAsia="Arial" w:hAnsi="Arial" w:cs="Arial"/>
          <w:color w:val="auto"/>
          <w:shd w:val="clear" w:color="auto" w:fill="FFFFFF"/>
        </w:rPr>
        <w:t xml:space="preserve"> virtude dos reajustes concedidos pela Lei Municipal nº 904/2023;</w:t>
      </w:r>
    </w:p>
    <w:p w:rsidR="001A05C9" w:rsidRDefault="001A05C9" w:rsidP="001A05C9">
      <w:pPr>
        <w:pStyle w:val="Default"/>
        <w:spacing w:line="360" w:lineRule="auto"/>
        <w:jc w:val="both"/>
        <w:rPr>
          <w:rFonts w:ascii="Arial" w:eastAsia="Arial" w:hAnsi="Arial" w:cs="Arial"/>
          <w:color w:val="auto"/>
          <w:shd w:val="clear" w:color="auto" w:fill="FFFFFF"/>
        </w:rPr>
      </w:pPr>
    </w:p>
    <w:p w:rsidR="001A05C9" w:rsidRDefault="001A05C9" w:rsidP="001A05C9">
      <w:pPr>
        <w:pStyle w:val="Default"/>
        <w:spacing w:line="360" w:lineRule="auto"/>
        <w:jc w:val="both"/>
        <w:rPr>
          <w:rFonts w:ascii="Arial" w:eastAsia="Arial" w:hAnsi="Arial" w:cs="Arial"/>
          <w:color w:val="auto"/>
          <w:shd w:val="clear" w:color="auto" w:fill="FFFFFF"/>
        </w:rPr>
      </w:pPr>
    </w:p>
    <w:p w:rsidR="001A05C9" w:rsidRDefault="001A05C9" w:rsidP="001A05C9">
      <w:pPr>
        <w:pStyle w:val="Default"/>
        <w:ind w:firstLine="1418"/>
        <w:jc w:val="both"/>
        <w:rPr>
          <w:rFonts w:ascii="Arial" w:hAnsi="Arial" w:cs="Arial"/>
          <w:b/>
          <w:bCs/>
          <w:color w:val="auto"/>
        </w:rPr>
      </w:pPr>
      <w:r>
        <w:rPr>
          <w:rFonts w:ascii="Arial" w:hAnsi="Arial" w:cs="Arial"/>
          <w:b/>
          <w:bCs/>
          <w:color w:val="auto"/>
        </w:rPr>
        <w:t>D E C R E T A:</w:t>
      </w:r>
    </w:p>
    <w:p w:rsidR="001A05C9" w:rsidRDefault="001A05C9" w:rsidP="001A05C9">
      <w:pPr>
        <w:pStyle w:val="Default"/>
        <w:jc w:val="both"/>
        <w:rPr>
          <w:rFonts w:ascii="Arial" w:hAnsi="Arial" w:cs="Arial"/>
          <w:b/>
          <w:bCs/>
          <w:color w:val="auto"/>
        </w:rPr>
      </w:pPr>
    </w:p>
    <w:p w:rsidR="001A05C9" w:rsidRDefault="001A05C9" w:rsidP="001A05C9">
      <w:pPr>
        <w:pStyle w:val="Default"/>
        <w:jc w:val="both"/>
        <w:rPr>
          <w:rFonts w:ascii="Arial" w:hAnsi="Arial" w:cs="Arial"/>
          <w:b/>
          <w:bCs/>
          <w:color w:val="auto"/>
        </w:rPr>
      </w:pPr>
    </w:p>
    <w:p w:rsidR="001A05C9" w:rsidRDefault="001A05C9" w:rsidP="001A05C9">
      <w:pPr>
        <w:ind w:firstLine="1418"/>
        <w:jc w:val="both"/>
        <w:rPr>
          <w:rStyle w:val="Forte"/>
          <w:rFonts w:ascii="Arial" w:eastAsia="Arial" w:hAnsi="Arial" w:cs="Arial"/>
          <w:b w:val="0"/>
          <w:bCs w:val="0"/>
          <w:sz w:val="24"/>
          <w:szCs w:val="24"/>
          <w:shd w:val="clear" w:color="auto" w:fill="FFFFFF"/>
        </w:rPr>
      </w:pPr>
      <w:r>
        <w:rPr>
          <w:rStyle w:val="Forte"/>
          <w:rFonts w:ascii="Arial" w:eastAsia="Arial" w:hAnsi="Arial" w:cs="Arial"/>
          <w:b w:val="0"/>
          <w:bCs w:val="0"/>
          <w:sz w:val="24"/>
          <w:szCs w:val="24"/>
          <w:shd w:val="clear" w:color="auto" w:fill="FFFFFF"/>
        </w:rPr>
        <w:t>Art. 1º</w:t>
      </w:r>
      <w:r>
        <w:rPr>
          <w:rFonts w:ascii="Arial" w:eastAsia="Arial" w:hAnsi="Arial" w:cs="Arial"/>
          <w:b/>
          <w:bCs/>
          <w:sz w:val="24"/>
          <w:szCs w:val="24"/>
          <w:shd w:val="clear" w:color="auto" w:fill="FFFFFF"/>
        </w:rPr>
        <w:t>.</w:t>
      </w:r>
      <w:r>
        <w:rPr>
          <w:rFonts w:ascii="Arial" w:eastAsia="Arial" w:hAnsi="Arial" w:cs="Arial"/>
          <w:sz w:val="24"/>
          <w:szCs w:val="24"/>
          <w:shd w:val="clear" w:color="auto" w:fill="FFFFFF"/>
        </w:rPr>
        <w:t xml:space="preserve"> A Atualização das Tabelas de Vencimentos, em conformidade com a </w:t>
      </w:r>
      <w:r>
        <w:rPr>
          <w:rStyle w:val="Forte"/>
          <w:rFonts w:ascii="Arial" w:eastAsia="Arial" w:hAnsi="Arial" w:cs="Arial"/>
          <w:sz w:val="24"/>
          <w:szCs w:val="24"/>
          <w:shd w:val="clear" w:color="auto" w:fill="FFFFFF"/>
        </w:rPr>
        <w:t>Lei Municipal nº 904</w:t>
      </w:r>
      <w:r>
        <w:rPr>
          <w:rFonts w:ascii="Arial" w:eastAsia="Arial" w:hAnsi="Arial" w:cs="Arial"/>
          <w:sz w:val="24"/>
          <w:szCs w:val="24"/>
          <w:shd w:val="clear" w:color="auto" w:fill="FFFFFF"/>
        </w:rPr>
        <w:t>/</w:t>
      </w:r>
      <w:r w:rsidRPr="001A05C9">
        <w:rPr>
          <w:rFonts w:ascii="Arial" w:eastAsia="Arial" w:hAnsi="Arial" w:cs="Arial"/>
          <w:b/>
          <w:bCs/>
          <w:sz w:val="24"/>
          <w:szCs w:val="24"/>
          <w:shd w:val="clear" w:color="auto" w:fill="FFFFFF"/>
        </w:rPr>
        <w:t>2023</w:t>
      </w:r>
      <w:r w:rsidRPr="001A05C9">
        <w:rPr>
          <w:rStyle w:val="Forte"/>
          <w:rFonts w:ascii="Arial" w:eastAsia="Arial" w:hAnsi="Arial" w:cs="Arial"/>
          <w:b w:val="0"/>
          <w:bCs w:val="0"/>
          <w:sz w:val="24"/>
          <w:szCs w:val="24"/>
          <w:shd w:val="clear" w:color="auto" w:fill="FFFFFF"/>
        </w:rPr>
        <w:t> </w:t>
      </w:r>
      <w:r>
        <w:rPr>
          <w:rStyle w:val="Forte"/>
          <w:rFonts w:ascii="Arial" w:eastAsia="Arial" w:hAnsi="Arial" w:cs="Arial"/>
          <w:sz w:val="24"/>
          <w:szCs w:val="24"/>
          <w:shd w:val="clear" w:color="auto" w:fill="FFFFFF"/>
        </w:rPr>
        <w:t>– em que concede:</w:t>
      </w:r>
    </w:p>
    <w:p w:rsidR="001A05C9" w:rsidRDefault="001A05C9" w:rsidP="001A05C9">
      <w:pPr>
        <w:jc w:val="both"/>
        <w:rPr>
          <w:rFonts w:ascii="Arial" w:eastAsia="Arial" w:hAnsi="Arial" w:cs="Arial"/>
          <w:sz w:val="24"/>
          <w:szCs w:val="24"/>
          <w:shd w:val="clear" w:color="auto" w:fill="FFFFFF"/>
        </w:rPr>
      </w:pPr>
      <w:r>
        <w:rPr>
          <w:rStyle w:val="Forte"/>
          <w:rFonts w:ascii="Arial" w:eastAsia="Arial" w:hAnsi="Arial" w:cs="Arial"/>
          <w:b w:val="0"/>
          <w:bCs w:val="0"/>
          <w:sz w:val="24"/>
          <w:szCs w:val="24"/>
          <w:shd w:val="clear" w:color="auto" w:fill="FFFFFF"/>
        </w:rPr>
        <w:t>I -</w:t>
      </w:r>
      <w:r>
        <w:rPr>
          <w:rStyle w:val="Forte"/>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Recomposição Geral Anual - RGA, da Remuneração do Quadro de Servidores Públicos Municipais, no percentual de 5,93%, em consonância com o § único e caput do art. 1º, da Lei municipal nº 904/2023;</w:t>
      </w:r>
    </w:p>
    <w:p w:rsidR="001A05C9" w:rsidRDefault="001A05C9" w:rsidP="001A05C9">
      <w:pPr>
        <w:jc w:val="both"/>
        <w:rPr>
          <w:rFonts w:ascii="Arial" w:eastAsia="Arial" w:hAnsi="Arial" w:cs="Arial"/>
          <w:sz w:val="24"/>
          <w:szCs w:val="24"/>
          <w:shd w:val="clear" w:color="auto" w:fill="FFFFFF"/>
        </w:rPr>
      </w:pPr>
      <w:r>
        <w:rPr>
          <w:rFonts w:ascii="Arial" w:eastAsia="Arial" w:hAnsi="Arial" w:cs="Arial"/>
          <w:b/>
          <w:bCs/>
          <w:sz w:val="24"/>
          <w:szCs w:val="24"/>
          <w:shd w:val="clear" w:color="auto" w:fill="FFFFFF"/>
        </w:rPr>
        <w:t>II -</w:t>
      </w:r>
      <w:r>
        <w:rPr>
          <w:rFonts w:ascii="Arial" w:eastAsia="Arial" w:hAnsi="Arial" w:cs="Arial"/>
          <w:sz w:val="24"/>
          <w:szCs w:val="24"/>
          <w:shd w:val="clear" w:color="auto" w:fill="FFFFFF"/>
        </w:rPr>
        <w:t xml:space="preserve"> Atualização do Piso</w:t>
      </w:r>
      <w:r>
        <w:rPr>
          <w:rStyle w:val="Forte"/>
          <w:rFonts w:ascii="Arial" w:eastAsia="Arial" w:hAnsi="Arial" w:cs="Arial"/>
          <w:sz w:val="24"/>
          <w:szCs w:val="24"/>
          <w:shd w:val="clear" w:color="auto" w:fill="FFFFFF"/>
        </w:rPr>
        <w:t xml:space="preserve"> Salarial dos Profissionais do Magistério da Educação Básica com atividades de docência e de suporte pedagógico à docência, na forma do art. 5º da Lei Federal nº 11.738/2008, da Lei Federal nº 14.113/2020, no percentual de 14,95%, em consonância com o </w:t>
      </w:r>
      <w:r>
        <w:rPr>
          <w:rFonts w:ascii="Arial" w:eastAsia="Arial" w:hAnsi="Arial" w:cs="Arial"/>
          <w:sz w:val="24"/>
          <w:szCs w:val="24"/>
          <w:shd w:val="clear" w:color="auto" w:fill="FFFFFF"/>
        </w:rPr>
        <w:t>§2º, art. 2º, da Lei municipal nº 904/2023;</w:t>
      </w:r>
    </w:p>
    <w:p w:rsidR="001A05C9" w:rsidRDefault="001A05C9" w:rsidP="001A05C9">
      <w:pPr>
        <w:jc w:val="both"/>
        <w:rPr>
          <w:rStyle w:val="Forte"/>
          <w:rFonts w:ascii="Arial" w:eastAsia="Arial" w:hAnsi="Arial" w:cs="Arial"/>
          <w:b w:val="0"/>
          <w:bCs w:val="0"/>
          <w:sz w:val="24"/>
          <w:szCs w:val="24"/>
          <w:shd w:val="clear" w:color="auto" w:fill="FFFFFF"/>
        </w:rPr>
      </w:pPr>
    </w:p>
    <w:p w:rsidR="001A05C9" w:rsidRDefault="001A05C9" w:rsidP="001A05C9">
      <w:pPr>
        <w:jc w:val="both"/>
        <w:rPr>
          <w:rStyle w:val="Forte"/>
          <w:rFonts w:ascii="Arial" w:eastAsia="Arial" w:hAnsi="Arial" w:cs="Arial"/>
          <w:b w:val="0"/>
          <w:bCs w:val="0"/>
          <w:sz w:val="24"/>
          <w:szCs w:val="24"/>
          <w:shd w:val="clear" w:color="auto" w:fill="FFFFFF"/>
        </w:rPr>
      </w:pPr>
      <w:r>
        <w:rPr>
          <w:rStyle w:val="Forte"/>
          <w:rFonts w:ascii="Arial" w:eastAsia="Arial" w:hAnsi="Arial" w:cs="Arial"/>
          <w:b w:val="0"/>
          <w:bCs w:val="0"/>
          <w:sz w:val="24"/>
          <w:szCs w:val="24"/>
          <w:shd w:val="clear" w:color="auto" w:fill="FFFFFF"/>
        </w:rPr>
        <w:t xml:space="preserve">III </w:t>
      </w:r>
      <w:r>
        <w:rPr>
          <w:rStyle w:val="Forte"/>
          <w:rFonts w:ascii="Arial" w:eastAsia="Arial" w:hAnsi="Arial" w:cs="Arial"/>
          <w:b w:val="0"/>
          <w:bCs w:val="0"/>
          <w:sz w:val="24"/>
          <w:szCs w:val="24"/>
          <w:shd w:val="clear" w:color="auto" w:fill="FFFFFF"/>
        </w:rPr>
        <w:t>-</w:t>
      </w:r>
      <w:r>
        <w:rPr>
          <w:rStyle w:val="Forte"/>
          <w:rFonts w:ascii="Arial" w:eastAsia="Arial" w:hAnsi="Arial" w:cs="Arial"/>
          <w:sz w:val="24"/>
          <w:szCs w:val="24"/>
          <w:shd w:val="clear" w:color="auto" w:fill="FFFFFF"/>
        </w:rPr>
        <w:t xml:space="preserve"> Atualização</w:t>
      </w:r>
      <w:r>
        <w:rPr>
          <w:rStyle w:val="Forte"/>
          <w:rFonts w:ascii="Arial" w:eastAsia="Arial" w:hAnsi="Arial" w:cs="Arial"/>
          <w:sz w:val="24"/>
          <w:szCs w:val="24"/>
          <w:shd w:val="clear" w:color="auto" w:fill="FFFFFF"/>
        </w:rPr>
        <w:t xml:space="preserve"> do Piso Salarial dos Agentes Comunitários de Saúde - ACS e Agentes de Combate a Endemias - ACE, do </w:t>
      </w:r>
      <w:r>
        <w:rPr>
          <w:rStyle w:val="Forte"/>
          <w:rFonts w:ascii="Arial" w:eastAsia="Arial" w:hAnsi="Arial" w:cs="Arial"/>
          <w:sz w:val="24"/>
          <w:szCs w:val="24"/>
          <w:shd w:val="clear" w:color="auto" w:fill="FFFFFF"/>
        </w:rPr>
        <w:t>município</w:t>
      </w:r>
      <w:r>
        <w:rPr>
          <w:rStyle w:val="Forte"/>
          <w:rFonts w:ascii="Arial" w:eastAsia="Arial" w:hAnsi="Arial" w:cs="Arial"/>
          <w:sz w:val="24"/>
          <w:szCs w:val="24"/>
          <w:shd w:val="clear" w:color="auto" w:fill="FFFFFF"/>
        </w:rPr>
        <w:t xml:space="preserve"> de Nova Brasilândia - MT, no percentual de 7,4257%, em consonância com o § único, art. 3º, da Lei Municipal nº 904/2023;</w:t>
      </w:r>
    </w:p>
    <w:p w:rsidR="001A05C9" w:rsidRDefault="001A05C9" w:rsidP="001A05C9">
      <w:pPr>
        <w:ind w:firstLine="1418"/>
        <w:jc w:val="both"/>
        <w:rPr>
          <w:rStyle w:val="Forte"/>
          <w:rFonts w:ascii="Arial" w:eastAsia="Arial" w:hAnsi="Arial" w:cs="Arial"/>
          <w:b w:val="0"/>
          <w:bCs w:val="0"/>
          <w:sz w:val="24"/>
          <w:szCs w:val="24"/>
          <w:shd w:val="clear" w:color="auto" w:fill="FFFFFF"/>
        </w:rPr>
      </w:pPr>
      <w:r>
        <w:rPr>
          <w:rStyle w:val="Forte"/>
          <w:rFonts w:ascii="Arial" w:eastAsia="Arial" w:hAnsi="Arial" w:cs="Arial"/>
          <w:b w:val="0"/>
          <w:bCs w:val="0"/>
          <w:sz w:val="24"/>
          <w:szCs w:val="24"/>
          <w:shd w:val="clear" w:color="auto" w:fill="FFFFFF"/>
        </w:rPr>
        <w:t xml:space="preserve">Art. 2º. </w:t>
      </w:r>
      <w:r>
        <w:rPr>
          <w:rStyle w:val="Forte"/>
          <w:rFonts w:ascii="Arial" w:eastAsia="Arial" w:hAnsi="Arial" w:cs="Arial"/>
          <w:sz w:val="24"/>
          <w:szCs w:val="24"/>
          <w:shd w:val="clear" w:color="auto" w:fill="FFFFFF"/>
        </w:rPr>
        <w:t xml:space="preserve">Fica ainda, atualizada a Tabela de Vencimentos dos Conselheiros Tutelares, em consonância com os valores estipulados no </w:t>
      </w:r>
      <w:r>
        <w:rPr>
          <w:rFonts w:ascii="Arial" w:hAnsi="Arial" w:cs="Arial"/>
          <w:sz w:val="24"/>
          <w:szCs w:val="24"/>
        </w:rPr>
        <w:t>§ 1º do art. 68 da Lei Municipal nº 903 de 21 de março de 2023.</w:t>
      </w:r>
    </w:p>
    <w:p w:rsidR="001A05C9" w:rsidRDefault="001A05C9" w:rsidP="001A05C9">
      <w:pPr>
        <w:spacing w:before="16" w:line="260" w:lineRule="exact"/>
        <w:ind w:firstLine="1418"/>
        <w:jc w:val="both"/>
        <w:rPr>
          <w:rFonts w:ascii="Arial" w:eastAsia="Arial" w:hAnsi="Arial" w:cs="Arial"/>
          <w:sz w:val="24"/>
          <w:szCs w:val="24"/>
          <w:shd w:val="clear" w:color="auto" w:fill="FFFFFF"/>
        </w:rPr>
      </w:pPr>
      <w:r>
        <w:rPr>
          <w:rStyle w:val="Forte"/>
          <w:rFonts w:ascii="Arial" w:eastAsia="Arial" w:hAnsi="Arial" w:cs="Arial"/>
          <w:b w:val="0"/>
          <w:bCs w:val="0"/>
          <w:sz w:val="24"/>
          <w:szCs w:val="24"/>
          <w:shd w:val="clear" w:color="auto" w:fill="FFFFFF"/>
        </w:rPr>
        <w:t>Art. 3º.</w:t>
      </w:r>
      <w:r>
        <w:rPr>
          <w:rFonts w:ascii="Arial" w:eastAsia="Arial" w:hAnsi="Arial" w:cs="Arial"/>
          <w:sz w:val="24"/>
          <w:szCs w:val="24"/>
          <w:shd w:val="clear" w:color="auto" w:fill="FFFFFF"/>
        </w:rPr>
        <w:t> O presente Decreto passa a ser parte integrante da Lei Municipal nº. 904/2023 e entrará em vigor na data de sua publicação, retroagindo seus efeitos a data de 01/03/2023, revogando-se as disposições em contrário.</w:t>
      </w:r>
    </w:p>
    <w:p w:rsidR="001A05C9" w:rsidRDefault="001A05C9" w:rsidP="001A05C9">
      <w:pPr>
        <w:spacing w:before="16" w:line="260" w:lineRule="exact"/>
        <w:jc w:val="both"/>
        <w:rPr>
          <w:rFonts w:ascii="Arial" w:eastAsia="Arial" w:hAnsi="Arial" w:cs="Arial"/>
          <w:sz w:val="24"/>
          <w:szCs w:val="24"/>
          <w:shd w:val="clear" w:color="auto" w:fill="FFFFFF"/>
        </w:rPr>
      </w:pPr>
    </w:p>
    <w:p w:rsidR="001A05C9" w:rsidRDefault="001A05C9" w:rsidP="001A05C9">
      <w:pPr>
        <w:spacing w:before="16" w:line="260" w:lineRule="exact"/>
        <w:ind w:firstLine="1418"/>
        <w:jc w:val="both"/>
        <w:rPr>
          <w:rFonts w:ascii="Arial" w:hAnsi="Arial" w:cs="Arial"/>
          <w:bCs/>
          <w:sz w:val="24"/>
          <w:szCs w:val="24"/>
        </w:rPr>
      </w:pPr>
      <w:r>
        <w:rPr>
          <w:rFonts w:ascii="Arial" w:hAnsi="Arial" w:cs="Arial"/>
          <w:b/>
          <w:sz w:val="24"/>
          <w:szCs w:val="24"/>
        </w:rPr>
        <w:t xml:space="preserve">§ 1º - </w:t>
      </w:r>
      <w:r>
        <w:rPr>
          <w:rFonts w:ascii="Arial" w:hAnsi="Arial" w:cs="Arial"/>
          <w:bCs/>
          <w:sz w:val="24"/>
          <w:szCs w:val="24"/>
        </w:rPr>
        <w:t>Com exceção do reajuste concedido aos ACS e ACE, já aplicado desde o mês de janeiro de 2023, os demais reajustes serão aplicados na folha de pagamento do mês de abril 2023, com pagamento de retroativo referente ao mês de março 2023, de acordo com o estabelecido da Lei Municipal nº 904/2023.</w:t>
      </w:r>
    </w:p>
    <w:p w:rsidR="001A05C9" w:rsidRDefault="001A05C9" w:rsidP="001A05C9">
      <w:pPr>
        <w:spacing w:before="16" w:line="260" w:lineRule="exact"/>
        <w:ind w:firstLine="1418"/>
        <w:jc w:val="both"/>
        <w:rPr>
          <w:rFonts w:ascii="Arial" w:hAnsi="Arial" w:cs="Arial"/>
          <w:bCs/>
          <w:sz w:val="24"/>
          <w:szCs w:val="24"/>
        </w:rPr>
      </w:pPr>
      <w:r>
        <w:rPr>
          <w:rFonts w:ascii="Arial" w:hAnsi="Arial" w:cs="Arial"/>
          <w:b/>
          <w:sz w:val="24"/>
          <w:szCs w:val="24"/>
        </w:rPr>
        <w:t xml:space="preserve">§ 2º - </w:t>
      </w:r>
      <w:r>
        <w:rPr>
          <w:rFonts w:ascii="Arial" w:hAnsi="Arial" w:cs="Arial"/>
          <w:bCs/>
          <w:sz w:val="24"/>
          <w:szCs w:val="24"/>
        </w:rPr>
        <w:t>Fica o Departamento de Recursos Humanos, responsável pela atualização das referidas tabelas e posterior disponibilização no Portal Transparência da Prefeitura Municipal de Nova Brasilândia.</w:t>
      </w:r>
    </w:p>
    <w:p w:rsidR="001A05C9" w:rsidRDefault="001A05C9" w:rsidP="001A05C9">
      <w:pPr>
        <w:spacing w:before="16" w:line="260" w:lineRule="exact"/>
        <w:rPr>
          <w:sz w:val="26"/>
          <w:szCs w:val="26"/>
        </w:rPr>
      </w:pPr>
    </w:p>
    <w:p w:rsidR="001A05C9" w:rsidRDefault="001A05C9" w:rsidP="001A05C9">
      <w:pPr>
        <w:ind w:right="92" w:firstLine="1418"/>
        <w:jc w:val="both"/>
        <w:rPr>
          <w:rFonts w:ascii="Arial" w:eastAsia="Arial" w:hAnsi="Arial" w:cs="Arial"/>
          <w:sz w:val="24"/>
          <w:szCs w:val="24"/>
        </w:rPr>
      </w:pPr>
      <w:r>
        <w:rPr>
          <w:rFonts w:ascii="Arial" w:eastAsia="Arial" w:hAnsi="Arial" w:cs="Arial"/>
          <w:sz w:val="24"/>
          <w:szCs w:val="24"/>
        </w:rPr>
        <w:t xml:space="preserve">Gabinete da </w:t>
      </w:r>
      <w:r>
        <w:rPr>
          <w:rFonts w:ascii="Arial" w:eastAsia="Arial" w:hAnsi="Arial" w:cs="Arial"/>
          <w:sz w:val="24"/>
          <w:szCs w:val="24"/>
        </w:rPr>
        <w:t xml:space="preserve">Prefeita, aos </w:t>
      </w:r>
      <w:r>
        <w:rPr>
          <w:rFonts w:ascii="Arial" w:eastAsia="Arial" w:hAnsi="Arial" w:cs="Arial"/>
          <w:sz w:val="24"/>
          <w:szCs w:val="24"/>
        </w:rPr>
        <w:t>20 de abril de dois mil e vinte e três.</w:t>
      </w:r>
    </w:p>
    <w:p w:rsidR="001A05C9" w:rsidRDefault="001A05C9" w:rsidP="001A05C9">
      <w:pPr>
        <w:ind w:right="92"/>
        <w:jc w:val="both"/>
        <w:rPr>
          <w:rFonts w:ascii="Arial" w:eastAsia="Arial" w:hAnsi="Arial" w:cs="Arial"/>
          <w:sz w:val="24"/>
          <w:szCs w:val="24"/>
        </w:rPr>
      </w:pPr>
    </w:p>
    <w:p w:rsidR="001A05C9" w:rsidRDefault="001A05C9" w:rsidP="001A05C9">
      <w:pPr>
        <w:pStyle w:val="Default"/>
        <w:jc w:val="both"/>
        <w:rPr>
          <w:rFonts w:ascii="Arial" w:hAnsi="Arial" w:cs="Arial"/>
          <w:b/>
          <w:bCs/>
          <w:color w:val="auto"/>
        </w:rPr>
      </w:pPr>
    </w:p>
    <w:p w:rsidR="001A05C9" w:rsidRDefault="001A05C9" w:rsidP="001A05C9">
      <w:pPr>
        <w:pStyle w:val="Default"/>
        <w:jc w:val="both"/>
        <w:rPr>
          <w:rFonts w:ascii="Arial" w:hAnsi="Arial" w:cs="Arial"/>
          <w:b/>
          <w:bCs/>
          <w:color w:val="auto"/>
        </w:rPr>
      </w:pPr>
    </w:p>
    <w:p w:rsidR="001A05C9" w:rsidRDefault="001A05C9" w:rsidP="001A05C9">
      <w:pPr>
        <w:pStyle w:val="Default"/>
        <w:jc w:val="both"/>
        <w:rPr>
          <w:rFonts w:ascii="Arial" w:hAnsi="Arial" w:cs="Arial"/>
          <w:b/>
          <w:bCs/>
          <w:color w:val="auto"/>
        </w:rPr>
      </w:pPr>
    </w:p>
    <w:p w:rsidR="001A05C9" w:rsidRPr="001A05C9" w:rsidRDefault="001A05C9" w:rsidP="001A05C9">
      <w:pPr>
        <w:tabs>
          <w:tab w:val="left" w:pos="1640"/>
        </w:tabs>
        <w:spacing w:after="0" w:line="240" w:lineRule="auto"/>
        <w:jc w:val="center"/>
        <w:rPr>
          <w:rFonts w:ascii="Arial" w:hAnsi="Arial" w:cs="Arial"/>
          <w:b/>
          <w:sz w:val="24"/>
          <w:szCs w:val="24"/>
        </w:rPr>
      </w:pPr>
      <w:r w:rsidRPr="001A05C9">
        <w:rPr>
          <w:rFonts w:ascii="Arial" w:hAnsi="Arial" w:cs="Arial"/>
          <w:b/>
          <w:sz w:val="24"/>
          <w:szCs w:val="24"/>
        </w:rPr>
        <w:t>MARILZA AUGUSTA DE OLIVEIRA</w:t>
      </w:r>
    </w:p>
    <w:p w:rsidR="001A05C9" w:rsidRPr="001A05C9" w:rsidRDefault="001A05C9" w:rsidP="001A05C9">
      <w:pPr>
        <w:spacing w:after="0" w:line="240" w:lineRule="auto"/>
        <w:jc w:val="center"/>
        <w:rPr>
          <w:rFonts w:ascii="Arial" w:hAnsi="Arial" w:cs="Arial"/>
          <w:b/>
          <w:sz w:val="24"/>
          <w:szCs w:val="24"/>
        </w:rPr>
      </w:pPr>
      <w:r w:rsidRPr="001A05C9">
        <w:rPr>
          <w:rFonts w:ascii="Arial" w:hAnsi="Arial" w:cs="Arial"/>
          <w:b/>
          <w:sz w:val="24"/>
          <w:szCs w:val="24"/>
        </w:rPr>
        <w:t>Prefeita do Município de Nova Brasilândia/MT</w:t>
      </w:r>
    </w:p>
    <w:p w:rsidR="00A06EC2" w:rsidRPr="001A05C9" w:rsidRDefault="00A06EC2" w:rsidP="00A06EC2">
      <w:pPr>
        <w:shd w:val="clear" w:color="auto" w:fill="FFFFFF"/>
        <w:spacing w:after="150" w:line="240" w:lineRule="auto"/>
        <w:ind w:firstLine="1701"/>
        <w:jc w:val="both"/>
        <w:rPr>
          <w:rFonts w:ascii="Arial" w:eastAsia="Times New Roman" w:hAnsi="Arial" w:cs="Arial"/>
          <w:b/>
          <w:sz w:val="24"/>
          <w:szCs w:val="24"/>
          <w:lang w:eastAsia="pt-BR"/>
        </w:rPr>
      </w:pPr>
    </w:p>
    <w:p w:rsidR="00A06EC2" w:rsidRDefault="00A06EC2" w:rsidP="00A06EC2">
      <w:pPr>
        <w:shd w:val="clear" w:color="auto" w:fill="FFFFFF"/>
        <w:spacing w:after="150" w:line="240" w:lineRule="auto"/>
        <w:ind w:firstLine="1701"/>
        <w:jc w:val="both"/>
        <w:rPr>
          <w:rFonts w:ascii="Arial" w:eastAsia="Times New Roman" w:hAnsi="Arial" w:cs="Arial"/>
          <w:sz w:val="24"/>
          <w:szCs w:val="24"/>
          <w:lang w:eastAsia="pt-BR"/>
        </w:rPr>
      </w:pPr>
    </w:p>
    <w:p w:rsidR="00A06EC2" w:rsidRPr="006A61AC" w:rsidRDefault="00A06EC2" w:rsidP="00A06EC2">
      <w:pPr>
        <w:shd w:val="clear" w:color="auto" w:fill="FFFFFF"/>
        <w:spacing w:after="150" w:line="240" w:lineRule="auto"/>
        <w:ind w:firstLine="1701"/>
        <w:jc w:val="both"/>
        <w:rPr>
          <w:rFonts w:ascii="Arial" w:eastAsia="Times New Roman" w:hAnsi="Arial" w:cs="Arial"/>
          <w:sz w:val="24"/>
          <w:szCs w:val="24"/>
          <w:lang w:eastAsia="pt-BR"/>
        </w:rPr>
      </w:pPr>
    </w:p>
    <w:sectPr w:rsidR="00A06EC2" w:rsidRPr="006A61AC" w:rsidSect="006A61AC">
      <w:headerReference w:type="default" r:id="rId9"/>
      <w:footerReference w:type="default" r:id="rId10"/>
      <w:pgSz w:w="11906" w:h="16838"/>
      <w:pgMar w:top="1264" w:right="1134" w:bottom="1134" w:left="1701"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D20" w:rsidRDefault="009B6D20" w:rsidP="00886171">
      <w:pPr>
        <w:spacing w:after="0" w:line="240" w:lineRule="auto"/>
      </w:pPr>
      <w:r>
        <w:separator/>
      </w:r>
    </w:p>
  </w:endnote>
  <w:endnote w:type="continuationSeparator" w:id="0">
    <w:p w:rsidR="009B6D20" w:rsidRDefault="009B6D20"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EDD" w:rsidRDefault="00572EDD" w:rsidP="0092398A">
    <w:pPr>
      <w:pStyle w:val="Rodap"/>
      <w:spacing w:line="0" w:lineRule="atLeast"/>
      <w:jc w:val="both"/>
      <w:rPr>
        <w:color w:val="7F7F7F" w:themeColor="text1" w:themeTint="80"/>
        <w:sz w:val="16"/>
        <w:szCs w:val="16"/>
      </w:rPr>
    </w:pPr>
    <w:r>
      <w:rPr>
        <w:noProof/>
        <w:color w:val="7F7F7F" w:themeColor="text1" w:themeTint="80"/>
        <w:sz w:val="16"/>
        <w:szCs w:val="16"/>
        <w:lang w:eastAsia="pt-BR"/>
      </w:rPr>
      <w:drawing>
        <wp:anchor distT="0" distB="0" distL="114300" distR="114300" simplePos="0" relativeHeight="251659264" behindDoc="0" locked="0" layoutInCell="1" allowOverlap="1" wp14:anchorId="49244B57" wp14:editId="106B1928">
          <wp:simplePos x="0" y="0"/>
          <wp:positionH relativeFrom="margin">
            <wp:align>right</wp:align>
          </wp:positionH>
          <wp:positionV relativeFrom="paragraph">
            <wp:posOffset>8890</wp:posOffset>
          </wp:positionV>
          <wp:extent cx="1114425" cy="665146"/>
          <wp:effectExtent l="0" t="0" r="0" b="190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65146"/>
                  </a:xfrm>
                  <a:prstGeom prst="rect">
                    <a:avLst/>
                  </a:prstGeom>
                </pic:spPr>
              </pic:pic>
            </a:graphicData>
          </a:graphic>
        </wp:anchor>
      </w:drawing>
    </w:r>
  </w:p>
  <w:p w:rsidR="0036527A" w:rsidRPr="0023023F" w:rsidRDefault="0036527A" w:rsidP="0092398A">
    <w:pPr>
      <w:pStyle w:val="Rodap"/>
      <w:spacing w:line="0" w:lineRule="atLeast"/>
      <w:jc w:val="both"/>
      <w:rPr>
        <w:rFonts w:ascii="Arial" w:hAnsi="Arial" w:cs="Arial"/>
        <w:color w:val="7F7F7F" w:themeColor="text1" w:themeTint="80"/>
        <w:sz w:val="15"/>
        <w:szCs w:val="15"/>
      </w:rPr>
    </w:pPr>
    <w:r w:rsidRPr="0023023F">
      <w:rPr>
        <w:rFonts w:ascii="Arial" w:hAnsi="Arial" w:cs="Arial"/>
        <w:color w:val="7F7F7F" w:themeColor="text1" w:themeTint="80"/>
        <w:sz w:val="15"/>
        <w:szCs w:val="15"/>
      </w:rPr>
      <w:t>Avenida Vereador Genival Nunes Araújo</w:t>
    </w:r>
    <w:r w:rsidR="003D0EC2" w:rsidRPr="0023023F">
      <w:rPr>
        <w:rFonts w:ascii="Arial" w:hAnsi="Arial" w:cs="Arial"/>
        <w:color w:val="7F7F7F" w:themeColor="text1" w:themeTint="80"/>
        <w:sz w:val="15"/>
        <w:szCs w:val="15"/>
      </w:rPr>
      <w:t>, n° 267</w:t>
    </w:r>
    <w:r w:rsidR="0092398A" w:rsidRPr="0023023F">
      <w:rPr>
        <w:rFonts w:ascii="Arial" w:hAnsi="Arial" w:cs="Arial"/>
        <w:color w:val="7F7F7F" w:themeColor="text1" w:themeTint="80"/>
        <w:sz w:val="15"/>
        <w:szCs w:val="15"/>
      </w:rPr>
      <w:t xml:space="preserve">                                                               </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rsidR="003D0EC2" w:rsidRPr="0023023F" w:rsidRDefault="003D0EC2" w:rsidP="0092398A">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3385 1277 </w:t>
    </w:r>
    <w:r w:rsidR="00E1330D" w:rsidRPr="0023023F">
      <w:rPr>
        <w:rFonts w:ascii="Arial" w:hAnsi="Arial" w:cs="Arial"/>
        <w:b/>
        <w:noProof/>
        <w:color w:val="7F7F7F" w:themeColor="text1" w:themeTint="80"/>
        <w:sz w:val="15"/>
        <w:szCs w:val="15"/>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D20" w:rsidRDefault="009B6D20" w:rsidP="00886171">
      <w:pPr>
        <w:spacing w:after="0" w:line="240" w:lineRule="auto"/>
      </w:pPr>
      <w:r>
        <w:separator/>
      </w:r>
    </w:p>
  </w:footnote>
  <w:footnote w:type="continuationSeparator" w:id="0">
    <w:p w:rsidR="009B6D20" w:rsidRDefault="009B6D20"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A5F" w:rsidRPr="00115575" w:rsidRDefault="00886171" w:rsidP="00681428">
    <w:pPr>
      <w:pStyle w:val="Cabealho"/>
      <w:ind w:left="567"/>
      <w:rPr>
        <w:rFonts w:ascii="Arial" w:hAnsi="Arial" w:cs="Arial"/>
        <w:color w:val="000000"/>
        <w:sz w:val="27"/>
        <w:szCs w:val="27"/>
      </w:rPr>
    </w:pPr>
    <w:r>
      <w:rPr>
        <w:noProof/>
        <w:lang w:eastAsia="pt-BR"/>
      </w:rPr>
      <w:drawing>
        <wp:anchor distT="0" distB="0" distL="114300" distR="114300" simplePos="0" relativeHeight="251658240" behindDoc="0" locked="0" layoutInCell="1" allowOverlap="1" wp14:anchorId="516ADB90" wp14:editId="0B760180">
          <wp:simplePos x="0" y="0"/>
          <wp:positionH relativeFrom="column">
            <wp:posOffset>300990</wp:posOffset>
          </wp:positionH>
          <wp:positionV relativeFrom="paragraph">
            <wp:posOffset>-134620</wp:posOffset>
          </wp:positionV>
          <wp:extent cx="819150" cy="838200"/>
          <wp:effectExtent l="0" t="0" r="0" b="0"/>
          <wp:wrapNone/>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r w:rsidR="00DF4DD0">
      <w:rPr>
        <w:rFonts w:ascii="Helvetica" w:hAnsi="Helvetica"/>
      </w:rPr>
      <w:t xml:space="preserve">                            </w:t>
    </w:r>
    <w:r w:rsidR="006C5A5F" w:rsidRPr="00115575">
      <w:rPr>
        <w:rFonts w:ascii="Arial" w:hAnsi="Arial" w:cs="Arial"/>
        <w:color w:val="000000"/>
        <w:sz w:val="27"/>
        <w:szCs w:val="27"/>
      </w:rPr>
      <w:t xml:space="preserve">MATO GROSSO </w:t>
    </w:r>
  </w:p>
  <w:p w:rsidR="006C5A5F" w:rsidRPr="00115575" w:rsidRDefault="006C5A5F" w:rsidP="00DF4DD0">
    <w:pPr>
      <w:pStyle w:val="Cabealho"/>
      <w:rPr>
        <w:rFonts w:ascii="Arial" w:hAnsi="Arial" w:cs="Arial"/>
        <w:b/>
        <w:color w:val="000000"/>
        <w:sz w:val="27"/>
        <w:szCs w:val="27"/>
      </w:rPr>
    </w:pPr>
    <w:r w:rsidRPr="00115575">
      <w:rPr>
        <w:rFonts w:ascii="Arial" w:hAnsi="Arial" w:cs="Arial"/>
        <w:color w:val="000000"/>
        <w:sz w:val="27"/>
        <w:szCs w:val="27"/>
      </w:rPr>
      <w:t xml:space="preserve">                              </w:t>
    </w:r>
    <w:r w:rsidRPr="00115575">
      <w:rPr>
        <w:rFonts w:ascii="Arial" w:hAnsi="Arial" w:cs="Arial"/>
        <w:b/>
        <w:color w:val="000000"/>
        <w:sz w:val="27"/>
        <w:szCs w:val="27"/>
      </w:rPr>
      <w:t xml:space="preserve">PREFEITURA DE NOVA BRASILÂNDIA </w:t>
    </w:r>
  </w:p>
  <w:p w:rsidR="00DF4DD0" w:rsidRDefault="006C5A5F" w:rsidP="005707FB">
    <w:pPr>
      <w:pStyle w:val="Cabealho"/>
      <w:rPr>
        <w:rFonts w:ascii="Helvetica" w:hAnsi="Helvetica"/>
      </w:rPr>
    </w:pPr>
    <w:r>
      <w:rPr>
        <w:color w:val="000000"/>
        <w:sz w:val="27"/>
        <w:szCs w:val="27"/>
      </w:rPr>
      <w:t xml:space="preserve">                  </w:t>
    </w:r>
    <w:r w:rsidR="00FB7130">
      <w:rPr>
        <w:color w:val="000000"/>
        <w:sz w:val="27"/>
        <w:szCs w:val="27"/>
      </w:rPr>
      <w:t xml:space="preserve">              </w:t>
    </w:r>
    <w:r w:rsidR="0092398A">
      <w:rPr>
        <w:color w:val="000000"/>
        <w:sz w:val="27"/>
        <w:szCs w:val="27"/>
      </w:rPr>
      <w:t xml:space="preserve">     </w:t>
    </w:r>
    <w:r w:rsidR="00256911">
      <w:rPr>
        <w:color w:val="000000"/>
        <w:sz w:val="27"/>
        <w:szCs w:val="27"/>
      </w:rPr>
      <w:t>GABINETE DA PREFEITA</w:t>
    </w:r>
    <w:r w:rsidR="00DF4DD0">
      <w:rPr>
        <w:rFonts w:ascii="Helvetica" w:hAnsi="Helvetica"/>
      </w:rPr>
      <w:t xml:space="preserve"> </w:t>
    </w:r>
  </w:p>
  <w:p w:rsidR="00886171" w:rsidRPr="0023023F" w:rsidRDefault="00FB7130" w:rsidP="0023023F">
    <w:pPr>
      <w:pStyle w:val="Cabealho"/>
      <w:jc w:val="right"/>
      <w:rPr>
        <w:rFonts w:ascii="Arial" w:hAnsi="Arial" w:cs="Arial"/>
        <w:color w:val="7F7F7F" w:themeColor="text1" w:themeTint="80"/>
        <w:szCs w:val="23"/>
      </w:rPr>
    </w:pPr>
    <w:r>
      <w:t xml:space="preserve">                                                                                                              </w:t>
    </w:r>
    <w:r w:rsidR="00886171" w:rsidRPr="0023023F">
      <w:rPr>
        <w:rFonts w:ascii="Arial" w:hAnsi="Arial" w:cs="Arial"/>
        <w:color w:val="7F7F7F" w:themeColor="text1" w:themeTint="80"/>
        <w:szCs w:val="23"/>
      </w:rPr>
      <w:t>www.novabrasilandia</w:t>
    </w:r>
    <w:r w:rsidR="007F72B0" w:rsidRPr="0023023F">
      <w:rPr>
        <w:rFonts w:ascii="Arial" w:hAnsi="Arial" w:cs="Arial"/>
        <w:color w:val="7F7F7F" w:themeColor="text1" w:themeTint="80"/>
        <w:szCs w:val="23"/>
      </w:rPr>
      <w:t>.mt.gov.br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29EC1024"/>
    <w:multiLevelType w:val="hybridMultilevel"/>
    <w:tmpl w:val="D74611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64CD6672"/>
    <w:multiLevelType w:val="hybridMultilevel"/>
    <w:tmpl w:val="9FF059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9049132">
    <w:abstractNumId w:val="0"/>
  </w:num>
  <w:num w:numId="2" w16cid:durableId="1978100564">
    <w:abstractNumId w:val="6"/>
  </w:num>
  <w:num w:numId="3" w16cid:durableId="1003777438">
    <w:abstractNumId w:val="1"/>
  </w:num>
  <w:num w:numId="4" w16cid:durableId="1262224815">
    <w:abstractNumId w:val="3"/>
  </w:num>
  <w:num w:numId="5" w16cid:durableId="1547335896">
    <w:abstractNumId w:val="4"/>
  </w:num>
  <w:num w:numId="6" w16cid:durableId="1223559803">
    <w:abstractNumId w:val="5"/>
  </w:num>
  <w:num w:numId="7" w16cid:durableId="99098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11791"/>
    <w:rsid w:val="00056CEB"/>
    <w:rsid w:val="000629FE"/>
    <w:rsid w:val="0006442E"/>
    <w:rsid w:val="00065708"/>
    <w:rsid w:val="00084D0E"/>
    <w:rsid w:val="000961FD"/>
    <w:rsid w:val="000965D7"/>
    <w:rsid w:val="000A0C67"/>
    <w:rsid w:val="000A63C3"/>
    <w:rsid w:val="000B02A5"/>
    <w:rsid w:val="00100BD2"/>
    <w:rsid w:val="00101BCA"/>
    <w:rsid w:val="001027C4"/>
    <w:rsid w:val="0010377E"/>
    <w:rsid w:val="001144CF"/>
    <w:rsid w:val="00115575"/>
    <w:rsid w:val="00134061"/>
    <w:rsid w:val="00144A71"/>
    <w:rsid w:val="001465CB"/>
    <w:rsid w:val="00151FD3"/>
    <w:rsid w:val="001600C1"/>
    <w:rsid w:val="00160D77"/>
    <w:rsid w:val="001640F7"/>
    <w:rsid w:val="001901D3"/>
    <w:rsid w:val="001A05C9"/>
    <w:rsid w:val="001A7FA0"/>
    <w:rsid w:val="001C1522"/>
    <w:rsid w:val="001C351F"/>
    <w:rsid w:val="001F2C4E"/>
    <w:rsid w:val="001F6E4C"/>
    <w:rsid w:val="00200A12"/>
    <w:rsid w:val="00210CDD"/>
    <w:rsid w:val="00215DAC"/>
    <w:rsid w:val="00222128"/>
    <w:rsid w:val="00225E3B"/>
    <w:rsid w:val="0023023F"/>
    <w:rsid w:val="002311A7"/>
    <w:rsid w:val="00256911"/>
    <w:rsid w:val="00261369"/>
    <w:rsid w:val="002664A7"/>
    <w:rsid w:val="00274329"/>
    <w:rsid w:val="0028189D"/>
    <w:rsid w:val="00283EC0"/>
    <w:rsid w:val="002926B6"/>
    <w:rsid w:val="002A1E48"/>
    <w:rsid w:val="002A3567"/>
    <w:rsid w:val="002A3D51"/>
    <w:rsid w:val="002B0CCB"/>
    <w:rsid w:val="002B397D"/>
    <w:rsid w:val="002B4E36"/>
    <w:rsid w:val="002C7E6B"/>
    <w:rsid w:val="002D2521"/>
    <w:rsid w:val="002F4DAF"/>
    <w:rsid w:val="00321D2F"/>
    <w:rsid w:val="00322C3E"/>
    <w:rsid w:val="00325A00"/>
    <w:rsid w:val="00332E74"/>
    <w:rsid w:val="00332EB6"/>
    <w:rsid w:val="0034071A"/>
    <w:rsid w:val="00344A42"/>
    <w:rsid w:val="00353F0C"/>
    <w:rsid w:val="0036527A"/>
    <w:rsid w:val="00367552"/>
    <w:rsid w:val="003D0EC2"/>
    <w:rsid w:val="003F18D7"/>
    <w:rsid w:val="003F6A64"/>
    <w:rsid w:val="00414DF0"/>
    <w:rsid w:val="00422433"/>
    <w:rsid w:val="004251E5"/>
    <w:rsid w:val="00425898"/>
    <w:rsid w:val="00436906"/>
    <w:rsid w:val="004432ED"/>
    <w:rsid w:val="0046584B"/>
    <w:rsid w:val="00465B5A"/>
    <w:rsid w:val="00472313"/>
    <w:rsid w:val="004801F6"/>
    <w:rsid w:val="004A362F"/>
    <w:rsid w:val="004A5895"/>
    <w:rsid w:val="004B2E3C"/>
    <w:rsid w:val="004B5BD9"/>
    <w:rsid w:val="004C5466"/>
    <w:rsid w:val="004D32E4"/>
    <w:rsid w:val="004D7790"/>
    <w:rsid w:val="004D7A2D"/>
    <w:rsid w:val="004F25F4"/>
    <w:rsid w:val="00502C2A"/>
    <w:rsid w:val="00504BF1"/>
    <w:rsid w:val="00505A4B"/>
    <w:rsid w:val="00512629"/>
    <w:rsid w:val="00515D7C"/>
    <w:rsid w:val="00520738"/>
    <w:rsid w:val="005268D8"/>
    <w:rsid w:val="00552051"/>
    <w:rsid w:val="00552FA5"/>
    <w:rsid w:val="00554BE9"/>
    <w:rsid w:val="00561DE3"/>
    <w:rsid w:val="0056580F"/>
    <w:rsid w:val="005707FB"/>
    <w:rsid w:val="00572393"/>
    <w:rsid w:val="00572EDD"/>
    <w:rsid w:val="0058117E"/>
    <w:rsid w:val="00584277"/>
    <w:rsid w:val="0058678C"/>
    <w:rsid w:val="005919AF"/>
    <w:rsid w:val="005B7AC8"/>
    <w:rsid w:val="005C5507"/>
    <w:rsid w:val="005E3618"/>
    <w:rsid w:val="005E77DF"/>
    <w:rsid w:val="005F577D"/>
    <w:rsid w:val="0060750C"/>
    <w:rsid w:val="00612B7B"/>
    <w:rsid w:val="00636989"/>
    <w:rsid w:val="00654D40"/>
    <w:rsid w:val="00656377"/>
    <w:rsid w:val="00661466"/>
    <w:rsid w:val="00663C3B"/>
    <w:rsid w:val="00681428"/>
    <w:rsid w:val="00687C78"/>
    <w:rsid w:val="006914B4"/>
    <w:rsid w:val="00693BDC"/>
    <w:rsid w:val="006979C8"/>
    <w:rsid w:val="006A59EC"/>
    <w:rsid w:val="006A61AC"/>
    <w:rsid w:val="006B6458"/>
    <w:rsid w:val="006C5A5F"/>
    <w:rsid w:val="006D1D3A"/>
    <w:rsid w:val="006D6A22"/>
    <w:rsid w:val="006E3477"/>
    <w:rsid w:val="006E3FBF"/>
    <w:rsid w:val="007044F9"/>
    <w:rsid w:val="00707FF8"/>
    <w:rsid w:val="007162EB"/>
    <w:rsid w:val="00720E7A"/>
    <w:rsid w:val="00735037"/>
    <w:rsid w:val="00747AC7"/>
    <w:rsid w:val="007505A3"/>
    <w:rsid w:val="007554CF"/>
    <w:rsid w:val="00763485"/>
    <w:rsid w:val="007666AE"/>
    <w:rsid w:val="0077072E"/>
    <w:rsid w:val="00772CE9"/>
    <w:rsid w:val="00780F65"/>
    <w:rsid w:val="0078149B"/>
    <w:rsid w:val="007818F4"/>
    <w:rsid w:val="00783E33"/>
    <w:rsid w:val="007851DF"/>
    <w:rsid w:val="00786406"/>
    <w:rsid w:val="00787C2B"/>
    <w:rsid w:val="00794973"/>
    <w:rsid w:val="007A3C9C"/>
    <w:rsid w:val="007A515F"/>
    <w:rsid w:val="007A53F5"/>
    <w:rsid w:val="007D646C"/>
    <w:rsid w:val="007E1A24"/>
    <w:rsid w:val="007F2979"/>
    <w:rsid w:val="007F72B0"/>
    <w:rsid w:val="00802626"/>
    <w:rsid w:val="008036A8"/>
    <w:rsid w:val="0081256C"/>
    <w:rsid w:val="00820CDC"/>
    <w:rsid w:val="00826110"/>
    <w:rsid w:val="0082786D"/>
    <w:rsid w:val="0083571A"/>
    <w:rsid w:val="0083748C"/>
    <w:rsid w:val="008444D8"/>
    <w:rsid w:val="00852894"/>
    <w:rsid w:val="008774DE"/>
    <w:rsid w:val="00882427"/>
    <w:rsid w:val="00886171"/>
    <w:rsid w:val="00886CB6"/>
    <w:rsid w:val="00894099"/>
    <w:rsid w:val="008A3996"/>
    <w:rsid w:val="008C2E92"/>
    <w:rsid w:val="008C3FF4"/>
    <w:rsid w:val="008C631B"/>
    <w:rsid w:val="008C7B53"/>
    <w:rsid w:val="008F0F05"/>
    <w:rsid w:val="008F1EFB"/>
    <w:rsid w:val="008F2E40"/>
    <w:rsid w:val="00907F1A"/>
    <w:rsid w:val="00917CF1"/>
    <w:rsid w:val="00920A66"/>
    <w:rsid w:val="0092398A"/>
    <w:rsid w:val="00923DF9"/>
    <w:rsid w:val="00933D21"/>
    <w:rsid w:val="009340B5"/>
    <w:rsid w:val="009358A0"/>
    <w:rsid w:val="00946710"/>
    <w:rsid w:val="009670A6"/>
    <w:rsid w:val="00972653"/>
    <w:rsid w:val="00994AC2"/>
    <w:rsid w:val="009A12E9"/>
    <w:rsid w:val="009B6D20"/>
    <w:rsid w:val="009D6B63"/>
    <w:rsid w:val="009E4CC2"/>
    <w:rsid w:val="00A04C55"/>
    <w:rsid w:val="00A05931"/>
    <w:rsid w:val="00A06EC2"/>
    <w:rsid w:val="00A1082F"/>
    <w:rsid w:val="00A210E6"/>
    <w:rsid w:val="00A22D97"/>
    <w:rsid w:val="00A27A49"/>
    <w:rsid w:val="00A426F1"/>
    <w:rsid w:val="00A505EB"/>
    <w:rsid w:val="00A54A2B"/>
    <w:rsid w:val="00A55398"/>
    <w:rsid w:val="00A561DE"/>
    <w:rsid w:val="00A62A80"/>
    <w:rsid w:val="00A72C67"/>
    <w:rsid w:val="00A834ED"/>
    <w:rsid w:val="00A83A92"/>
    <w:rsid w:val="00A8438A"/>
    <w:rsid w:val="00AA1708"/>
    <w:rsid w:val="00AA31D2"/>
    <w:rsid w:val="00AA3FAB"/>
    <w:rsid w:val="00AD5750"/>
    <w:rsid w:val="00AE33F0"/>
    <w:rsid w:val="00AE6D92"/>
    <w:rsid w:val="00B01AC2"/>
    <w:rsid w:val="00B030E7"/>
    <w:rsid w:val="00B03471"/>
    <w:rsid w:val="00B12B3A"/>
    <w:rsid w:val="00B21FAA"/>
    <w:rsid w:val="00B33ED3"/>
    <w:rsid w:val="00B37620"/>
    <w:rsid w:val="00B45CC4"/>
    <w:rsid w:val="00B73F66"/>
    <w:rsid w:val="00B86DE0"/>
    <w:rsid w:val="00BC7413"/>
    <w:rsid w:val="00BD2770"/>
    <w:rsid w:val="00BD7F05"/>
    <w:rsid w:val="00BE49CD"/>
    <w:rsid w:val="00BF61F5"/>
    <w:rsid w:val="00C035AC"/>
    <w:rsid w:val="00C1094F"/>
    <w:rsid w:val="00C125A4"/>
    <w:rsid w:val="00C35C4A"/>
    <w:rsid w:val="00C40A21"/>
    <w:rsid w:val="00C41D5A"/>
    <w:rsid w:val="00C4765A"/>
    <w:rsid w:val="00C5617B"/>
    <w:rsid w:val="00C56F45"/>
    <w:rsid w:val="00C62901"/>
    <w:rsid w:val="00C84E33"/>
    <w:rsid w:val="00C90FAD"/>
    <w:rsid w:val="00CA6A85"/>
    <w:rsid w:val="00CB0689"/>
    <w:rsid w:val="00CB5D01"/>
    <w:rsid w:val="00CC249B"/>
    <w:rsid w:val="00CC5189"/>
    <w:rsid w:val="00CD05DC"/>
    <w:rsid w:val="00CD41D1"/>
    <w:rsid w:val="00CE0E82"/>
    <w:rsid w:val="00CE28B5"/>
    <w:rsid w:val="00CE411C"/>
    <w:rsid w:val="00D23EDA"/>
    <w:rsid w:val="00D26DC6"/>
    <w:rsid w:val="00D41A84"/>
    <w:rsid w:val="00D553CE"/>
    <w:rsid w:val="00D558CD"/>
    <w:rsid w:val="00D71E2D"/>
    <w:rsid w:val="00D97314"/>
    <w:rsid w:val="00DA6928"/>
    <w:rsid w:val="00DB4067"/>
    <w:rsid w:val="00DC7516"/>
    <w:rsid w:val="00DD50DB"/>
    <w:rsid w:val="00DE0190"/>
    <w:rsid w:val="00DE5316"/>
    <w:rsid w:val="00DF4DD0"/>
    <w:rsid w:val="00DF7879"/>
    <w:rsid w:val="00E124A9"/>
    <w:rsid w:val="00E12688"/>
    <w:rsid w:val="00E1330D"/>
    <w:rsid w:val="00E46E74"/>
    <w:rsid w:val="00E54142"/>
    <w:rsid w:val="00E907E5"/>
    <w:rsid w:val="00EA3C00"/>
    <w:rsid w:val="00EC09B7"/>
    <w:rsid w:val="00F1112B"/>
    <w:rsid w:val="00F50C9A"/>
    <w:rsid w:val="00F54AE7"/>
    <w:rsid w:val="00F809EF"/>
    <w:rsid w:val="00F93C1B"/>
    <w:rsid w:val="00FA22A9"/>
    <w:rsid w:val="00FA37AF"/>
    <w:rsid w:val="00FB7130"/>
    <w:rsid w:val="00FC456E"/>
    <w:rsid w:val="00FD4638"/>
    <w:rsid w:val="00FD5A10"/>
    <w:rsid w:val="00FD7B88"/>
    <w:rsid w:val="00FE0F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A094"/>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505A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uiPriority w:val="20"/>
    <w:qFormat/>
    <w:rsid w:val="00256911"/>
    <w:rPr>
      <w:i/>
      <w:iCs/>
    </w:rPr>
  </w:style>
  <w:style w:type="character" w:customStyle="1" w:styleId="Ttulo3Char">
    <w:name w:val="Título 3 Char"/>
    <w:basedOn w:val="Fontepargpadro"/>
    <w:link w:val="Ttulo3"/>
    <w:uiPriority w:val="9"/>
    <w:rsid w:val="00505A4B"/>
    <w:rPr>
      <w:rFonts w:asciiTheme="majorHAnsi" w:eastAsiaTheme="majorEastAsia" w:hAnsiTheme="majorHAnsi" w:cstheme="majorBidi"/>
      <w:color w:val="1F4D78" w:themeColor="accent1" w:themeShade="7F"/>
      <w:sz w:val="24"/>
      <w:szCs w:val="24"/>
    </w:rPr>
  </w:style>
  <w:style w:type="table" w:customStyle="1" w:styleId="Tabelacomgrade1">
    <w:name w:val="Tabela com grade1"/>
    <w:basedOn w:val="Tabelanormal"/>
    <w:next w:val="Tabelacomgrade"/>
    <w:uiPriority w:val="39"/>
    <w:rsid w:val="00C125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1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05DC"/>
    <w:pPr>
      <w:spacing w:after="0" w:line="240" w:lineRule="auto"/>
      <w:ind w:left="708"/>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554BE9"/>
    <w:pPr>
      <w:suppressAutoHyphens/>
      <w:autoSpaceDN w:val="0"/>
      <w:spacing w:after="0" w:line="240" w:lineRule="auto"/>
      <w:jc w:val="center"/>
      <w:textAlignment w:val="baseline"/>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uiPriority w:val="99"/>
    <w:rsid w:val="00554BE9"/>
    <w:rPr>
      <w:rFonts w:ascii="Times New Roman" w:eastAsia="Times New Roman" w:hAnsi="Times New Roman" w:cs="Times New Roman"/>
      <w:b/>
      <w:sz w:val="24"/>
      <w:szCs w:val="20"/>
      <w:lang w:eastAsia="pt-BR"/>
    </w:rPr>
  </w:style>
  <w:style w:type="paragraph" w:customStyle="1" w:styleId="Default">
    <w:name w:val="Default"/>
    <w:qFormat/>
    <w:rsid w:val="001A05C9"/>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1810">
      <w:bodyDiv w:val="1"/>
      <w:marLeft w:val="0"/>
      <w:marRight w:val="0"/>
      <w:marTop w:val="0"/>
      <w:marBottom w:val="0"/>
      <w:divBdr>
        <w:top w:val="none" w:sz="0" w:space="0" w:color="auto"/>
        <w:left w:val="none" w:sz="0" w:space="0" w:color="auto"/>
        <w:bottom w:val="none" w:sz="0" w:space="0" w:color="auto"/>
        <w:right w:val="none" w:sz="0" w:space="0" w:color="auto"/>
      </w:divBdr>
    </w:div>
    <w:div w:id="604926102">
      <w:bodyDiv w:val="1"/>
      <w:marLeft w:val="0"/>
      <w:marRight w:val="0"/>
      <w:marTop w:val="0"/>
      <w:marBottom w:val="0"/>
      <w:divBdr>
        <w:top w:val="none" w:sz="0" w:space="0" w:color="auto"/>
        <w:left w:val="none" w:sz="0" w:space="0" w:color="auto"/>
        <w:bottom w:val="none" w:sz="0" w:space="0" w:color="auto"/>
        <w:right w:val="none" w:sz="0" w:space="0" w:color="auto"/>
      </w:divBdr>
    </w:div>
    <w:div w:id="882599198">
      <w:bodyDiv w:val="1"/>
      <w:marLeft w:val="0"/>
      <w:marRight w:val="0"/>
      <w:marTop w:val="0"/>
      <w:marBottom w:val="0"/>
      <w:divBdr>
        <w:top w:val="none" w:sz="0" w:space="0" w:color="auto"/>
        <w:left w:val="none" w:sz="0" w:space="0" w:color="auto"/>
        <w:bottom w:val="none" w:sz="0" w:space="0" w:color="auto"/>
        <w:right w:val="none" w:sz="0" w:space="0" w:color="auto"/>
      </w:divBdr>
    </w:div>
    <w:div w:id="101122133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281717899">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95377483">
      <w:bodyDiv w:val="1"/>
      <w:marLeft w:val="0"/>
      <w:marRight w:val="0"/>
      <w:marTop w:val="0"/>
      <w:marBottom w:val="0"/>
      <w:divBdr>
        <w:top w:val="none" w:sz="0" w:space="0" w:color="auto"/>
        <w:left w:val="none" w:sz="0" w:space="0" w:color="auto"/>
        <w:bottom w:val="none" w:sz="0" w:space="0" w:color="auto"/>
        <w:right w:val="none" w:sz="0" w:space="0" w:color="auto"/>
      </w:divBdr>
    </w:div>
    <w:div w:id="1933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lagoa-santa-m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INFRA</cp:lastModifiedBy>
  <cp:revision>3</cp:revision>
  <cp:lastPrinted>2023-04-04T13:12:00Z</cp:lastPrinted>
  <dcterms:created xsi:type="dcterms:W3CDTF">2023-04-20T11:56:00Z</dcterms:created>
  <dcterms:modified xsi:type="dcterms:W3CDTF">2023-04-20T12:01:00Z</dcterms:modified>
</cp:coreProperties>
</file>