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2E5F99F8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5123C1">
        <w:rPr>
          <w:rFonts w:ascii="Arial" w:eastAsia="Calibri" w:hAnsi="Arial" w:cs="Arial"/>
          <w:b/>
          <w:kern w:val="0"/>
          <w14:ligatures w14:val="none"/>
        </w:rPr>
        <w:t>138</w:t>
      </w:r>
      <w:r w:rsidR="001D568D">
        <w:rPr>
          <w:rFonts w:ascii="Arial" w:eastAsia="Calibri" w:hAnsi="Arial" w:cs="Arial"/>
          <w:b/>
          <w:kern w:val="0"/>
          <w14:ligatures w14:val="none"/>
        </w:rPr>
        <w:t>/202</w:t>
      </w:r>
      <w:r w:rsidR="005123C1">
        <w:rPr>
          <w:rFonts w:ascii="Arial" w:eastAsia="Calibri" w:hAnsi="Arial" w:cs="Arial"/>
          <w:b/>
          <w:kern w:val="0"/>
          <w14:ligatures w14:val="none"/>
        </w:rPr>
        <w:t>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5123C1">
        <w:rPr>
          <w:rFonts w:ascii="Arial" w:eastAsia="Calibri" w:hAnsi="Arial" w:cs="Arial"/>
          <w:b/>
          <w:kern w:val="0"/>
          <w14:ligatures w14:val="none"/>
        </w:rPr>
        <w:t>13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5123C1">
        <w:rPr>
          <w:rFonts w:ascii="Arial" w:eastAsia="Calibri" w:hAnsi="Arial" w:cs="Arial"/>
          <w:b/>
          <w:kern w:val="0"/>
          <w14:ligatures w14:val="none"/>
        </w:rPr>
        <w:t>MAIO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5123C1">
        <w:rPr>
          <w:rFonts w:ascii="Arial" w:eastAsia="Calibri" w:hAnsi="Arial" w:cs="Arial"/>
          <w:b/>
          <w:kern w:val="0"/>
          <w14:ligatures w14:val="none"/>
        </w:rPr>
        <w:t>6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3B05EA58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1D568D" w:rsidRPr="001D568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DISPÕE SOBRE A TRANSFERÊNCIA DE SERVIDOR NA SECRETARIA MUNICIPAL DE EDUCAÇÃO E DESPORTOS.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B8749E4" w14:textId="6B5AEC9D" w:rsid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Art. 1º - </w:t>
      </w:r>
      <w:r w:rsidRPr="001D568D">
        <w:rPr>
          <w:rFonts w:ascii="Arial" w:eastAsia="Calibri" w:hAnsi="Arial" w:cs="Arial"/>
          <w:bCs/>
          <w:kern w:val="0"/>
          <w14:ligatures w14:val="none"/>
        </w:rPr>
        <w:t xml:space="preserve">Fica estabelecida a transferência do servidor abaixo relacionado, que estava lotado no 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>DEPARTAMENTO 0</w:t>
      </w:r>
      <w:r w:rsidR="005123C1">
        <w:rPr>
          <w:rFonts w:ascii="Arial" w:eastAsia="Calibri" w:hAnsi="Arial" w:cs="Arial"/>
          <w:b/>
          <w:bCs/>
          <w:kern w:val="0"/>
          <w14:ligatures w14:val="none"/>
        </w:rPr>
        <w:t>2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 - </w:t>
      </w:r>
      <w:r w:rsidR="006F0CCA" w:rsidRPr="001D568D">
        <w:rPr>
          <w:rFonts w:ascii="Arial" w:eastAsia="Calibri" w:hAnsi="Arial" w:cs="Arial"/>
          <w:b/>
          <w:bCs/>
          <w:kern w:val="0"/>
          <w14:ligatures w14:val="none"/>
        </w:rPr>
        <w:t>EDUCAÇÃO</w:t>
      </w:r>
      <w:r w:rsidRPr="001D568D">
        <w:rPr>
          <w:rFonts w:ascii="Arial" w:eastAsia="Calibri" w:hAnsi="Arial" w:cs="Arial"/>
          <w:bCs/>
          <w:kern w:val="0"/>
          <w14:ligatures w14:val="none"/>
        </w:rPr>
        <w:t xml:space="preserve">, para o 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>DEPARTAMENTO 0</w:t>
      </w:r>
      <w:r w:rsidR="005123C1">
        <w:rPr>
          <w:rFonts w:ascii="Arial" w:eastAsia="Calibri" w:hAnsi="Arial" w:cs="Arial"/>
          <w:b/>
          <w:bCs/>
          <w:kern w:val="0"/>
          <w14:ligatures w14:val="none"/>
        </w:rPr>
        <w:t>7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 – </w:t>
      </w:r>
      <w:r w:rsidR="006F0CCA" w:rsidRPr="001D568D">
        <w:rPr>
          <w:rFonts w:ascii="Arial" w:eastAsia="Calibri" w:hAnsi="Arial" w:cs="Arial"/>
          <w:b/>
          <w:bCs/>
          <w:kern w:val="0"/>
          <w14:ligatures w14:val="none"/>
        </w:rPr>
        <w:t>FUNDEB</w:t>
      </w:r>
      <w:r w:rsidRPr="001D568D">
        <w:rPr>
          <w:rFonts w:ascii="Arial" w:eastAsia="Calibri" w:hAnsi="Arial" w:cs="Arial"/>
          <w:bCs/>
          <w:kern w:val="0"/>
          <w14:ligatures w14:val="none"/>
        </w:rPr>
        <w:t>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957"/>
        <w:gridCol w:w="3543"/>
      </w:tblGrid>
      <w:tr w:rsidR="001D568D" w14:paraId="4026ED6B" w14:textId="77777777" w:rsidTr="00D328C7">
        <w:trPr>
          <w:trHeight w:val="320"/>
        </w:trPr>
        <w:tc>
          <w:tcPr>
            <w:tcW w:w="4957" w:type="dxa"/>
          </w:tcPr>
          <w:p w14:paraId="085DACD6" w14:textId="77C5AAA3" w:rsidR="001D568D" w:rsidRDefault="001D568D" w:rsidP="001D568D">
            <w:pPr>
              <w:spacing w:line="256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SERVIDOR</w:t>
            </w:r>
          </w:p>
        </w:tc>
        <w:tc>
          <w:tcPr>
            <w:tcW w:w="3543" w:type="dxa"/>
          </w:tcPr>
          <w:p w14:paraId="0CBC39BB" w14:textId="1C9D7B61" w:rsidR="001D568D" w:rsidRDefault="001D568D" w:rsidP="001D568D">
            <w:pPr>
              <w:spacing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CARGO</w:t>
            </w:r>
          </w:p>
        </w:tc>
      </w:tr>
      <w:tr w:rsidR="001D568D" w14:paraId="14057FCA" w14:textId="77777777" w:rsidTr="00D328C7">
        <w:trPr>
          <w:trHeight w:val="203"/>
        </w:trPr>
        <w:tc>
          <w:tcPr>
            <w:tcW w:w="4957" w:type="dxa"/>
          </w:tcPr>
          <w:p w14:paraId="6DE7C9D7" w14:textId="498A3B7D" w:rsidR="001D568D" w:rsidRPr="00D328C7" w:rsidRDefault="00D328C7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328C7">
              <w:rPr>
                <w:rFonts w:ascii="Arial" w:eastAsia="Calibri" w:hAnsi="Arial" w:cs="Arial"/>
                <w:bCs/>
                <w:kern w:val="0"/>
                <w14:ligatures w14:val="none"/>
              </w:rPr>
              <w:t>JUNIOR APARECIDO DE OLIVEIRA</w:t>
            </w:r>
          </w:p>
        </w:tc>
        <w:tc>
          <w:tcPr>
            <w:tcW w:w="3543" w:type="dxa"/>
          </w:tcPr>
          <w:p w14:paraId="703721F5" w14:textId="4F050DFB" w:rsidR="001D568D" w:rsidRPr="00D328C7" w:rsidRDefault="00D328C7" w:rsidP="00D328C7">
            <w:pPr>
              <w:spacing w:line="256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PROFESSOR </w:t>
            </w:r>
            <w:r w:rsidRPr="00D328C7">
              <w:rPr>
                <w:rFonts w:ascii="Arial" w:eastAsia="Calibri" w:hAnsi="Arial" w:cs="Arial"/>
                <w:bCs/>
                <w:kern w:val="0"/>
                <w14:ligatures w14:val="none"/>
              </w:rPr>
              <w:t>PEDAGOGIA</w:t>
            </w:r>
          </w:p>
        </w:tc>
      </w:tr>
    </w:tbl>
    <w:p w14:paraId="334CB394" w14:textId="77777777" w:rsidR="001D568D" w:rsidRP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0EDD581" w14:textId="209DF21C" w:rsidR="001D568D" w:rsidRP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2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º - </w:t>
      </w:r>
      <w:r w:rsidRPr="001D568D">
        <w:rPr>
          <w:rFonts w:ascii="Arial" w:eastAsia="Calibri" w:hAnsi="Arial" w:cs="Arial"/>
          <w:bCs/>
          <w:kern w:val="0"/>
          <w14:ligatures w14:val="none"/>
        </w:rPr>
        <w:t>O servidor transferido fica</w:t>
      </w:r>
      <w:r w:rsidR="005123C1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D568D">
        <w:rPr>
          <w:rFonts w:ascii="Arial" w:eastAsia="Calibri" w:hAnsi="Arial" w:cs="Arial"/>
          <w:bCs/>
          <w:kern w:val="0"/>
          <w14:ligatures w14:val="none"/>
        </w:rPr>
        <w:t>automaticamente subordinado ao DEPARTAMENTO 0</w:t>
      </w:r>
      <w:r w:rsidR="005123C1">
        <w:rPr>
          <w:rFonts w:ascii="Arial" w:eastAsia="Calibri" w:hAnsi="Arial" w:cs="Arial"/>
          <w:bCs/>
          <w:kern w:val="0"/>
          <w14:ligatures w14:val="none"/>
        </w:rPr>
        <w:t>7</w:t>
      </w:r>
      <w:r w:rsidRPr="001D568D">
        <w:rPr>
          <w:rFonts w:ascii="Arial" w:eastAsia="Calibri" w:hAnsi="Arial" w:cs="Arial"/>
          <w:bCs/>
          <w:kern w:val="0"/>
          <w14:ligatures w14:val="none"/>
        </w:rPr>
        <w:t xml:space="preserve"> - </w:t>
      </w:r>
      <w:r w:rsidR="006F0CCA" w:rsidRPr="006F0CCA">
        <w:rPr>
          <w:rFonts w:ascii="Arial" w:eastAsia="Calibri" w:hAnsi="Arial" w:cs="Arial"/>
          <w:kern w:val="0"/>
          <w14:ligatures w14:val="none"/>
        </w:rPr>
        <w:t>FUNDEB</w:t>
      </w:r>
      <w:r w:rsidRPr="001D568D">
        <w:rPr>
          <w:rFonts w:ascii="Arial" w:eastAsia="Calibri" w:hAnsi="Arial" w:cs="Arial"/>
          <w:bCs/>
          <w:kern w:val="0"/>
          <w14:ligatures w14:val="none"/>
        </w:rPr>
        <w:t>, passando a desenvolver suas funções conforme as orientações e diretrizes estabelecidas para o referido departamento.</w:t>
      </w:r>
    </w:p>
    <w:p w14:paraId="0E75913B" w14:textId="4ADA7904" w:rsidR="00162EB9" w:rsidRP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3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º - </w:t>
      </w:r>
      <w:r w:rsidRPr="001D568D">
        <w:rPr>
          <w:rFonts w:ascii="Arial" w:eastAsia="Calibri" w:hAnsi="Arial" w:cs="Arial"/>
          <w:bCs/>
          <w:kern w:val="0"/>
          <w14:ligatures w14:val="none"/>
        </w:rPr>
        <w:t>Esta Portaria entra em vigor na data de sua publicação, revogando-se as disposições em contrário</w:t>
      </w:r>
      <w:r w:rsidR="00162EB9" w:rsidRPr="001D568D">
        <w:rPr>
          <w:rFonts w:ascii="Arial" w:eastAsia="Calibri" w:hAnsi="Arial" w:cs="Arial"/>
          <w:kern w:val="0"/>
          <w14:ligatures w14:val="none"/>
        </w:rPr>
        <w:t>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0E953696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11188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5123C1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5D31E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123C1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5123C1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9095" w14:textId="77777777" w:rsidR="00D12AFC" w:rsidRDefault="00D12AFC" w:rsidP="00736AF5">
      <w:pPr>
        <w:spacing w:after="0" w:line="240" w:lineRule="auto"/>
      </w:pPr>
      <w:r>
        <w:separator/>
      </w:r>
    </w:p>
  </w:endnote>
  <w:endnote w:type="continuationSeparator" w:id="0">
    <w:p w14:paraId="7FAAB9B6" w14:textId="77777777" w:rsidR="00D12AFC" w:rsidRDefault="00D12AF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C468" w14:textId="77777777" w:rsidR="00D12AFC" w:rsidRDefault="00D12AFC" w:rsidP="00736AF5">
      <w:pPr>
        <w:spacing w:after="0" w:line="240" w:lineRule="auto"/>
      </w:pPr>
      <w:r>
        <w:separator/>
      </w:r>
    </w:p>
  </w:footnote>
  <w:footnote w:type="continuationSeparator" w:id="0">
    <w:p w14:paraId="09B5BE52" w14:textId="77777777" w:rsidR="00D12AFC" w:rsidRDefault="00D12AF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464348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430936">
    <w:abstractNumId w:val="4"/>
  </w:num>
  <w:num w:numId="3" w16cid:durableId="1748649390">
    <w:abstractNumId w:val="2"/>
  </w:num>
  <w:num w:numId="4" w16cid:durableId="1544515187">
    <w:abstractNumId w:val="3"/>
  </w:num>
  <w:num w:numId="5" w16cid:durableId="31919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B22E7"/>
    <w:rsid w:val="000C31B3"/>
    <w:rsid w:val="000E58E4"/>
    <w:rsid w:val="00115108"/>
    <w:rsid w:val="00162EB9"/>
    <w:rsid w:val="001D4DEF"/>
    <w:rsid w:val="001D568D"/>
    <w:rsid w:val="00236754"/>
    <w:rsid w:val="002C693E"/>
    <w:rsid w:val="002D6F03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4D32D4"/>
    <w:rsid w:val="005049F9"/>
    <w:rsid w:val="005123C1"/>
    <w:rsid w:val="00590AE4"/>
    <w:rsid w:val="005B2553"/>
    <w:rsid w:val="005D31E8"/>
    <w:rsid w:val="005E5331"/>
    <w:rsid w:val="006131EC"/>
    <w:rsid w:val="00683CC9"/>
    <w:rsid w:val="006A11BD"/>
    <w:rsid w:val="006C7712"/>
    <w:rsid w:val="006F0CCA"/>
    <w:rsid w:val="00711188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775BA"/>
    <w:rsid w:val="008A1982"/>
    <w:rsid w:val="008A3899"/>
    <w:rsid w:val="008D09BF"/>
    <w:rsid w:val="0096086D"/>
    <w:rsid w:val="00976125"/>
    <w:rsid w:val="009B3A40"/>
    <w:rsid w:val="00A05007"/>
    <w:rsid w:val="00A32EA7"/>
    <w:rsid w:val="00A61500"/>
    <w:rsid w:val="00AC3F0D"/>
    <w:rsid w:val="00B2168B"/>
    <w:rsid w:val="00B728B1"/>
    <w:rsid w:val="00B865DD"/>
    <w:rsid w:val="00BB753D"/>
    <w:rsid w:val="00BD6437"/>
    <w:rsid w:val="00C02EE4"/>
    <w:rsid w:val="00C17A97"/>
    <w:rsid w:val="00C26A82"/>
    <w:rsid w:val="00C4488D"/>
    <w:rsid w:val="00C6262F"/>
    <w:rsid w:val="00C91659"/>
    <w:rsid w:val="00CB7756"/>
    <w:rsid w:val="00CF0620"/>
    <w:rsid w:val="00D12AFC"/>
    <w:rsid w:val="00D328C7"/>
    <w:rsid w:val="00D6535D"/>
    <w:rsid w:val="00D73E96"/>
    <w:rsid w:val="00D75FA7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5491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88BE-F107-4E5B-A082-31D14546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2025-03-11T13:48:00Z</cp:lastPrinted>
  <dcterms:created xsi:type="dcterms:W3CDTF">2026-05-14T16:41:00Z</dcterms:created>
  <dcterms:modified xsi:type="dcterms:W3CDTF">2026-05-14T16:48:00Z</dcterms:modified>
</cp:coreProperties>
</file>