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872766" w14:textId="26F0AD53" w:rsidR="00F54607" w:rsidRDefault="00F54607"/>
    <w:p w14:paraId="403BD3DC" w14:textId="2C330455" w:rsidR="00B56618" w:rsidRPr="00B56618" w:rsidRDefault="00B56618" w:rsidP="00B56618">
      <w:pPr>
        <w:pStyle w:val="NormalWeb"/>
        <w:rPr>
          <w:rFonts w:ascii="Arial" w:hAnsi="Arial" w:cs="Arial"/>
          <w:sz w:val="22"/>
          <w:szCs w:val="22"/>
        </w:rPr>
      </w:pPr>
      <w:r w:rsidRPr="00B56618">
        <w:rPr>
          <w:rStyle w:val="Forte"/>
          <w:rFonts w:ascii="Arial" w:hAnsi="Arial" w:cs="Arial"/>
          <w:sz w:val="22"/>
          <w:szCs w:val="22"/>
        </w:rPr>
        <w:t>PORTARIA N° 07</w:t>
      </w:r>
      <w:r w:rsidRPr="00B56618">
        <w:rPr>
          <w:rStyle w:val="Forte"/>
          <w:rFonts w:ascii="Arial" w:hAnsi="Arial" w:cs="Arial"/>
          <w:sz w:val="22"/>
          <w:szCs w:val="22"/>
        </w:rPr>
        <w:t>6/2026, DE 13</w:t>
      </w:r>
      <w:r w:rsidRPr="00B56618">
        <w:rPr>
          <w:rStyle w:val="Forte"/>
          <w:rFonts w:ascii="Arial" w:hAnsi="Arial" w:cs="Arial"/>
          <w:sz w:val="22"/>
          <w:szCs w:val="22"/>
        </w:rPr>
        <w:t xml:space="preserve"> DE MARÇO DE 2026</w:t>
      </w:r>
    </w:p>
    <w:p w14:paraId="523B8739" w14:textId="3DF8C364" w:rsidR="00B56618" w:rsidRPr="00B56618" w:rsidRDefault="00B56618" w:rsidP="00B56618">
      <w:pPr>
        <w:pStyle w:val="NormalWeb"/>
        <w:ind w:left="3540"/>
        <w:jc w:val="both"/>
        <w:rPr>
          <w:rFonts w:ascii="Arial" w:hAnsi="Arial" w:cs="Arial"/>
          <w:b/>
          <w:sz w:val="22"/>
          <w:szCs w:val="22"/>
        </w:rPr>
      </w:pPr>
      <w:r w:rsidRPr="00B56618">
        <w:rPr>
          <w:rFonts w:ascii="Arial" w:hAnsi="Arial" w:cs="Arial"/>
          <w:b/>
          <w:sz w:val="22"/>
          <w:szCs w:val="22"/>
        </w:rPr>
        <w:t>“DISPÕE SOBRE A NOMEAÇÃO DA COMISSÃO DE AVALIAÇÃO, REAVALIAÇÃO, BAIXA, REGISTRO, CONTROLE E CARGA PATRIMONIAL DA PREFEITURA MUNICIPAL DE NOVA BRASILÂNDIA – MT.”</w:t>
      </w:r>
    </w:p>
    <w:p w14:paraId="50BF698D" w14:textId="05C2A4A7" w:rsidR="00B56618" w:rsidRPr="00B56618" w:rsidRDefault="00B56618" w:rsidP="00B56618">
      <w:pPr>
        <w:pStyle w:val="NormalWeb"/>
        <w:rPr>
          <w:rFonts w:ascii="Arial" w:hAnsi="Arial" w:cs="Arial"/>
          <w:sz w:val="22"/>
          <w:szCs w:val="22"/>
        </w:rPr>
      </w:pPr>
      <w:r w:rsidRPr="00B56618">
        <w:rPr>
          <w:rFonts w:ascii="Arial" w:hAnsi="Arial" w:cs="Arial"/>
          <w:b/>
          <w:sz w:val="22"/>
          <w:szCs w:val="22"/>
        </w:rPr>
        <w:t>O PREFEITO</w:t>
      </w:r>
      <w:r w:rsidRPr="00B56618">
        <w:rPr>
          <w:rFonts w:ascii="Arial" w:hAnsi="Arial" w:cs="Arial"/>
          <w:b/>
          <w:sz w:val="22"/>
          <w:szCs w:val="22"/>
        </w:rPr>
        <w:t xml:space="preserve"> MUNICIPAL DE NOVA BRASILÂNDIA – MT, Estado de Mato Grosso</w:t>
      </w:r>
      <w:r w:rsidRPr="00B56618">
        <w:rPr>
          <w:rFonts w:ascii="Arial" w:hAnsi="Arial" w:cs="Arial"/>
          <w:sz w:val="22"/>
          <w:szCs w:val="22"/>
        </w:rPr>
        <w:t>, no uso de suas atribuições legais que lhe confere a Lei Orgânica do Município,</w:t>
      </w:r>
    </w:p>
    <w:p w14:paraId="5A4129E0" w14:textId="77777777" w:rsidR="00B56618" w:rsidRPr="00B56618" w:rsidRDefault="00B56618" w:rsidP="00B56618">
      <w:pPr>
        <w:pStyle w:val="NormalWeb"/>
        <w:rPr>
          <w:rFonts w:ascii="Arial" w:hAnsi="Arial" w:cs="Arial"/>
          <w:sz w:val="22"/>
          <w:szCs w:val="22"/>
        </w:rPr>
      </w:pPr>
      <w:r w:rsidRPr="00B56618">
        <w:rPr>
          <w:rStyle w:val="Forte"/>
          <w:rFonts w:ascii="Arial" w:hAnsi="Arial" w:cs="Arial"/>
          <w:sz w:val="22"/>
          <w:szCs w:val="22"/>
        </w:rPr>
        <w:t>R E S O L V E:</w:t>
      </w:r>
    </w:p>
    <w:p w14:paraId="10F0668C" w14:textId="77777777" w:rsidR="00B56618" w:rsidRPr="00B56618" w:rsidRDefault="00B56618" w:rsidP="00B56618">
      <w:pPr>
        <w:pStyle w:val="NormalWeb"/>
        <w:ind w:left="708" w:firstLine="708"/>
        <w:rPr>
          <w:rFonts w:ascii="Arial" w:hAnsi="Arial" w:cs="Arial"/>
          <w:sz w:val="22"/>
          <w:szCs w:val="22"/>
        </w:rPr>
      </w:pPr>
      <w:r w:rsidRPr="00B56618">
        <w:rPr>
          <w:rStyle w:val="Forte"/>
          <w:rFonts w:ascii="Arial" w:hAnsi="Arial" w:cs="Arial"/>
          <w:sz w:val="22"/>
          <w:szCs w:val="22"/>
        </w:rPr>
        <w:t>Art. 1º</w:t>
      </w:r>
      <w:r w:rsidRPr="00B56618">
        <w:rPr>
          <w:rFonts w:ascii="Arial" w:hAnsi="Arial" w:cs="Arial"/>
          <w:sz w:val="22"/>
          <w:szCs w:val="22"/>
        </w:rPr>
        <w:t xml:space="preserve"> – Fica nomeada a </w:t>
      </w:r>
      <w:r w:rsidRPr="00B56618">
        <w:rPr>
          <w:rFonts w:ascii="Arial" w:hAnsi="Arial" w:cs="Arial"/>
          <w:b/>
          <w:sz w:val="22"/>
          <w:szCs w:val="22"/>
        </w:rPr>
        <w:t>Comissão de Avaliação, Reavaliação, Baixa, Registro, Controle e Carga Patrimonial</w:t>
      </w:r>
      <w:r w:rsidRPr="00B56618">
        <w:rPr>
          <w:rFonts w:ascii="Arial" w:hAnsi="Arial" w:cs="Arial"/>
          <w:sz w:val="22"/>
          <w:szCs w:val="22"/>
        </w:rPr>
        <w:t xml:space="preserve"> da Prefeitura Municipal de Nova Brasilândia – MT.</w:t>
      </w:r>
    </w:p>
    <w:p w14:paraId="63085E9E" w14:textId="77777777" w:rsidR="00B56618" w:rsidRDefault="00B56618" w:rsidP="00B56618">
      <w:pPr>
        <w:pStyle w:val="NormalWeb"/>
        <w:ind w:left="708" w:firstLine="708"/>
        <w:rPr>
          <w:rFonts w:ascii="Arial" w:hAnsi="Arial" w:cs="Arial"/>
          <w:sz w:val="22"/>
          <w:szCs w:val="22"/>
        </w:rPr>
      </w:pPr>
      <w:r w:rsidRPr="00B56618">
        <w:rPr>
          <w:rStyle w:val="Forte"/>
          <w:rFonts w:ascii="Arial" w:hAnsi="Arial" w:cs="Arial"/>
          <w:sz w:val="22"/>
          <w:szCs w:val="22"/>
        </w:rPr>
        <w:t>Parágrafo único.</w:t>
      </w:r>
      <w:r w:rsidRPr="00B56618">
        <w:rPr>
          <w:rFonts w:ascii="Arial" w:hAnsi="Arial" w:cs="Arial"/>
          <w:sz w:val="22"/>
          <w:szCs w:val="22"/>
        </w:rPr>
        <w:t xml:space="preserve"> A Comissão de que trata este artigo será composta pelos seguintes membros:</w:t>
      </w:r>
    </w:p>
    <w:p w14:paraId="719AB91C" w14:textId="0B6CABD2" w:rsidR="00B56618" w:rsidRPr="00B56618" w:rsidRDefault="00B56618" w:rsidP="00B56618">
      <w:pPr>
        <w:pStyle w:val="NormalWeb"/>
        <w:ind w:left="708" w:firstLine="708"/>
        <w:rPr>
          <w:rFonts w:ascii="Arial" w:hAnsi="Arial" w:cs="Arial"/>
          <w:sz w:val="22"/>
          <w:szCs w:val="22"/>
        </w:rPr>
      </w:pPr>
      <w:r w:rsidRPr="00B56618">
        <w:rPr>
          <w:rFonts w:ascii="Arial" w:hAnsi="Arial" w:cs="Arial"/>
          <w:sz w:val="22"/>
          <w:szCs w:val="22"/>
        </w:rPr>
        <w:br/>
      </w:r>
      <w:r w:rsidRPr="00B56618">
        <w:rPr>
          <w:rStyle w:val="Forte"/>
          <w:rFonts w:ascii="Arial" w:hAnsi="Arial" w:cs="Arial"/>
          <w:sz w:val="22"/>
          <w:szCs w:val="22"/>
        </w:rPr>
        <w:t>Presidente:</w:t>
      </w:r>
      <w:r w:rsidRPr="00B56618">
        <w:rPr>
          <w:rFonts w:ascii="Arial" w:hAnsi="Arial" w:cs="Arial"/>
          <w:sz w:val="22"/>
          <w:szCs w:val="22"/>
        </w:rPr>
        <w:t xml:space="preserve"> VIVIANE VENTURIN</w:t>
      </w:r>
      <w:r w:rsidRPr="00B56618">
        <w:rPr>
          <w:rFonts w:ascii="Arial" w:hAnsi="Arial" w:cs="Arial"/>
          <w:sz w:val="22"/>
          <w:szCs w:val="22"/>
        </w:rPr>
        <w:br/>
      </w:r>
      <w:r w:rsidRPr="00B56618">
        <w:rPr>
          <w:rStyle w:val="Forte"/>
          <w:rFonts w:ascii="Arial" w:hAnsi="Arial" w:cs="Arial"/>
          <w:sz w:val="22"/>
          <w:szCs w:val="22"/>
        </w:rPr>
        <w:t>Membros:</w:t>
      </w:r>
      <w:r w:rsidRPr="00B56618">
        <w:rPr>
          <w:rFonts w:ascii="Arial" w:hAnsi="Arial" w:cs="Arial"/>
          <w:sz w:val="22"/>
          <w:szCs w:val="22"/>
        </w:rPr>
        <w:t xml:space="preserve"> JOSE FAUSTINO LOBO</w:t>
      </w:r>
      <w:r w:rsidRPr="00B56618">
        <w:rPr>
          <w:rFonts w:ascii="Arial" w:hAnsi="Arial" w:cs="Arial"/>
          <w:sz w:val="22"/>
          <w:szCs w:val="22"/>
        </w:rPr>
        <w:br/>
      </w:r>
      <w:r w:rsidRPr="00B56618">
        <w:rPr>
          <w:rStyle w:val="Forte"/>
          <w:rFonts w:ascii="Arial" w:hAnsi="Arial" w:cs="Arial"/>
          <w:sz w:val="22"/>
          <w:szCs w:val="22"/>
        </w:rPr>
        <w:t>Membros:</w:t>
      </w:r>
      <w:r w:rsidRPr="00B56618">
        <w:rPr>
          <w:rFonts w:ascii="Arial" w:hAnsi="Arial" w:cs="Arial"/>
          <w:sz w:val="22"/>
          <w:szCs w:val="22"/>
        </w:rPr>
        <w:t xml:space="preserve"> THIAGO GOMES MOURA</w:t>
      </w:r>
    </w:p>
    <w:p w14:paraId="57BC6679" w14:textId="77777777" w:rsidR="00B56618" w:rsidRPr="00B56618" w:rsidRDefault="00B56618" w:rsidP="00B56618">
      <w:pPr>
        <w:pStyle w:val="NormalWeb"/>
        <w:ind w:left="708" w:firstLine="708"/>
        <w:jc w:val="both"/>
        <w:rPr>
          <w:rFonts w:ascii="Arial" w:hAnsi="Arial" w:cs="Arial"/>
          <w:sz w:val="22"/>
          <w:szCs w:val="22"/>
        </w:rPr>
      </w:pPr>
      <w:bookmarkStart w:id="0" w:name="_GoBack"/>
      <w:r w:rsidRPr="00B56618">
        <w:rPr>
          <w:rStyle w:val="Forte"/>
          <w:rFonts w:ascii="Arial" w:hAnsi="Arial" w:cs="Arial"/>
          <w:sz w:val="22"/>
          <w:szCs w:val="22"/>
        </w:rPr>
        <w:t>Art. 2º</w:t>
      </w:r>
      <w:r w:rsidRPr="00B56618">
        <w:rPr>
          <w:rFonts w:ascii="Arial" w:hAnsi="Arial" w:cs="Arial"/>
          <w:sz w:val="22"/>
          <w:szCs w:val="22"/>
        </w:rPr>
        <w:t xml:space="preserve"> – A Comissão, a seu critério, poderá convocar outros técnicos do serviço público municipal para auxiliar na consecução dos objetivos propostos nesta Portaria, especialmente para a realização de inventários físico-financeiros de bens móveis e imóveis, contando, ainda, com o apoio integral de todos os Secretários, Chefes de Setores e demais servidores da Prefeitura, bem como com a disponibilização de materiais de expediente, pessoal e veículos necessários ao bom andamento dos trabalhos.</w:t>
      </w:r>
    </w:p>
    <w:p w14:paraId="71B4212C" w14:textId="77777777" w:rsidR="00B56618" w:rsidRPr="00B56618" w:rsidRDefault="00B56618" w:rsidP="00B56618">
      <w:pPr>
        <w:pStyle w:val="NormalWeb"/>
        <w:ind w:left="708" w:firstLine="708"/>
        <w:jc w:val="both"/>
        <w:rPr>
          <w:rFonts w:ascii="Arial" w:hAnsi="Arial" w:cs="Arial"/>
          <w:sz w:val="22"/>
          <w:szCs w:val="22"/>
        </w:rPr>
      </w:pPr>
      <w:r w:rsidRPr="00B56618">
        <w:rPr>
          <w:rStyle w:val="Forte"/>
          <w:rFonts w:ascii="Arial" w:hAnsi="Arial" w:cs="Arial"/>
          <w:sz w:val="22"/>
          <w:szCs w:val="22"/>
        </w:rPr>
        <w:t>Art. 3º</w:t>
      </w:r>
      <w:r w:rsidRPr="00B56618">
        <w:rPr>
          <w:rFonts w:ascii="Arial" w:hAnsi="Arial" w:cs="Arial"/>
          <w:sz w:val="22"/>
          <w:szCs w:val="22"/>
        </w:rPr>
        <w:t xml:space="preserve"> – A Comissão deverá cumprir rigorosamente a Instrução </w:t>
      </w:r>
      <w:r w:rsidRPr="00B56618">
        <w:rPr>
          <w:rFonts w:ascii="Arial" w:hAnsi="Arial" w:cs="Arial"/>
          <w:b/>
          <w:sz w:val="22"/>
          <w:szCs w:val="22"/>
        </w:rPr>
        <w:t>Normativa IN-SPA nº 001 – Controle Patrimonial de Bens Móveis</w:t>
      </w:r>
      <w:r w:rsidRPr="00B56618">
        <w:rPr>
          <w:rFonts w:ascii="Arial" w:hAnsi="Arial" w:cs="Arial"/>
          <w:sz w:val="22"/>
          <w:szCs w:val="22"/>
        </w:rPr>
        <w:t>, que estabelece as normas e procedimentos relativos à carga patrimonial da Prefeitura Municipal de Nova Brasilândia – MT.</w:t>
      </w:r>
    </w:p>
    <w:p w14:paraId="2669806F" w14:textId="77777777" w:rsidR="00B56618" w:rsidRPr="00B56618" w:rsidRDefault="00B56618" w:rsidP="00B56618">
      <w:pPr>
        <w:pStyle w:val="NormalWeb"/>
        <w:ind w:left="708" w:firstLine="708"/>
        <w:jc w:val="both"/>
        <w:rPr>
          <w:rFonts w:ascii="Arial" w:hAnsi="Arial" w:cs="Arial"/>
          <w:sz w:val="22"/>
          <w:szCs w:val="22"/>
        </w:rPr>
      </w:pPr>
      <w:r w:rsidRPr="00B56618">
        <w:rPr>
          <w:rStyle w:val="Forte"/>
          <w:rFonts w:ascii="Arial" w:hAnsi="Arial" w:cs="Arial"/>
          <w:sz w:val="22"/>
          <w:szCs w:val="22"/>
        </w:rPr>
        <w:t>Art. 4º</w:t>
      </w:r>
      <w:r w:rsidRPr="00B56618">
        <w:rPr>
          <w:rFonts w:ascii="Arial" w:hAnsi="Arial" w:cs="Arial"/>
          <w:sz w:val="22"/>
          <w:szCs w:val="22"/>
        </w:rPr>
        <w:t xml:space="preserve"> – Fica expressamente proibido, a partir desta data, qualquer remanejamento de bens móveis de um setor para outro sem que haja prévia comunicação, por escrito, à Comissão de Avaliação, Reavaliação e Inventário de Bens.</w:t>
      </w:r>
    </w:p>
    <w:p w14:paraId="3870E815" w14:textId="77777777" w:rsidR="00B56618" w:rsidRPr="00B56618" w:rsidRDefault="00B56618" w:rsidP="00B56618">
      <w:pPr>
        <w:pStyle w:val="NormalWeb"/>
        <w:ind w:left="708" w:firstLine="708"/>
        <w:jc w:val="both"/>
        <w:rPr>
          <w:rFonts w:ascii="Arial" w:hAnsi="Arial" w:cs="Arial"/>
          <w:sz w:val="22"/>
          <w:szCs w:val="22"/>
        </w:rPr>
      </w:pPr>
      <w:r w:rsidRPr="00B56618">
        <w:rPr>
          <w:rStyle w:val="Forte"/>
          <w:rFonts w:ascii="Arial" w:hAnsi="Arial" w:cs="Arial"/>
          <w:sz w:val="22"/>
          <w:szCs w:val="22"/>
        </w:rPr>
        <w:t>Art. 5º</w:t>
      </w:r>
      <w:r w:rsidRPr="00B56618">
        <w:rPr>
          <w:rFonts w:ascii="Arial" w:hAnsi="Arial" w:cs="Arial"/>
          <w:sz w:val="22"/>
          <w:szCs w:val="22"/>
        </w:rPr>
        <w:t xml:space="preserve"> – Esta Portaria entra em vigor na data de sua publicação.</w:t>
      </w:r>
    </w:p>
    <w:p w14:paraId="5E844B96" w14:textId="77777777" w:rsidR="00B56618" w:rsidRPr="00B56618" w:rsidRDefault="00B56618" w:rsidP="00B56618">
      <w:pPr>
        <w:pStyle w:val="NormalWeb"/>
        <w:ind w:left="1416"/>
        <w:jc w:val="both"/>
        <w:rPr>
          <w:rFonts w:ascii="Arial" w:hAnsi="Arial" w:cs="Arial"/>
          <w:sz w:val="22"/>
          <w:szCs w:val="22"/>
        </w:rPr>
      </w:pPr>
      <w:r w:rsidRPr="00B56618">
        <w:rPr>
          <w:rStyle w:val="Forte"/>
          <w:rFonts w:ascii="Arial" w:hAnsi="Arial" w:cs="Arial"/>
          <w:sz w:val="22"/>
          <w:szCs w:val="22"/>
        </w:rPr>
        <w:t>Art. 6º</w:t>
      </w:r>
      <w:r w:rsidRPr="00B56618">
        <w:rPr>
          <w:rFonts w:ascii="Arial" w:hAnsi="Arial" w:cs="Arial"/>
          <w:sz w:val="22"/>
          <w:szCs w:val="22"/>
        </w:rPr>
        <w:t xml:space="preserve"> – Revogam-se as disposições em contrário, em especial as Portarias nº 367/2024 e nº 368/2024, ambas de 08 de outubro de 2024.</w:t>
      </w:r>
    </w:p>
    <w:bookmarkEnd w:id="0"/>
    <w:p w14:paraId="1454B128" w14:textId="77777777" w:rsidR="00B56618" w:rsidRPr="00B56618" w:rsidRDefault="00B56618" w:rsidP="00B56618">
      <w:pPr>
        <w:pStyle w:val="NormalWeb"/>
        <w:ind w:left="708" w:firstLine="708"/>
        <w:rPr>
          <w:rFonts w:ascii="Arial" w:hAnsi="Arial" w:cs="Arial"/>
          <w:sz w:val="22"/>
          <w:szCs w:val="22"/>
        </w:rPr>
      </w:pPr>
      <w:r w:rsidRPr="00B56618">
        <w:rPr>
          <w:rStyle w:val="Forte"/>
          <w:rFonts w:ascii="Arial" w:hAnsi="Arial" w:cs="Arial"/>
          <w:sz w:val="22"/>
          <w:szCs w:val="22"/>
        </w:rPr>
        <w:t>PUBLIQUE-SE, REGISTRE-SE E CUMPRA-SE.</w:t>
      </w:r>
    </w:p>
    <w:p w14:paraId="101D0215" w14:textId="77777777" w:rsidR="00B56618" w:rsidRPr="00B56618" w:rsidRDefault="00B56618" w:rsidP="00B56618">
      <w:pPr>
        <w:pStyle w:val="NormalWeb"/>
        <w:ind w:left="708" w:firstLine="708"/>
        <w:rPr>
          <w:rFonts w:ascii="Arial" w:hAnsi="Arial" w:cs="Arial"/>
          <w:sz w:val="22"/>
          <w:szCs w:val="22"/>
        </w:rPr>
      </w:pPr>
      <w:r w:rsidRPr="00B56618">
        <w:rPr>
          <w:rFonts w:ascii="Arial" w:hAnsi="Arial" w:cs="Arial"/>
          <w:sz w:val="22"/>
          <w:szCs w:val="22"/>
        </w:rPr>
        <w:lastRenderedPageBreak/>
        <w:t>Gabinete do Prefeito, em 11 de março de 2026.</w:t>
      </w:r>
    </w:p>
    <w:p w14:paraId="43E59C19" w14:textId="77777777" w:rsidR="00B56618" w:rsidRPr="00B56618" w:rsidRDefault="00B56618" w:rsidP="00B56618">
      <w:pPr>
        <w:pStyle w:val="NormalWeb"/>
        <w:jc w:val="center"/>
        <w:rPr>
          <w:rFonts w:ascii="Arial" w:hAnsi="Arial" w:cs="Arial"/>
          <w:sz w:val="22"/>
          <w:szCs w:val="22"/>
        </w:rPr>
      </w:pPr>
      <w:r w:rsidRPr="00B56618">
        <w:rPr>
          <w:rFonts w:ascii="Arial" w:hAnsi="Arial" w:cs="Arial"/>
          <w:sz w:val="22"/>
          <w:szCs w:val="22"/>
        </w:rPr>
        <w:t>JOSE ANTONIO DOMINGOS CARDOSO</w:t>
      </w:r>
      <w:r w:rsidRPr="00B56618">
        <w:rPr>
          <w:rFonts w:ascii="Arial" w:hAnsi="Arial" w:cs="Arial"/>
          <w:sz w:val="22"/>
          <w:szCs w:val="22"/>
        </w:rPr>
        <w:br/>
        <w:t>Prefeito de Nova Brasilândia</w:t>
      </w:r>
    </w:p>
    <w:p w14:paraId="5AA234F6" w14:textId="77777777" w:rsidR="00B56618" w:rsidRPr="00B56618" w:rsidRDefault="00B56618" w:rsidP="00B56618">
      <w:pPr>
        <w:pStyle w:val="NormalWeb"/>
        <w:jc w:val="center"/>
        <w:rPr>
          <w:rFonts w:ascii="Arial" w:hAnsi="Arial" w:cs="Arial"/>
          <w:sz w:val="22"/>
          <w:szCs w:val="22"/>
        </w:rPr>
      </w:pPr>
      <w:r w:rsidRPr="00B56618">
        <w:rPr>
          <w:rFonts w:ascii="Arial" w:hAnsi="Arial" w:cs="Arial"/>
          <w:sz w:val="22"/>
          <w:szCs w:val="22"/>
        </w:rPr>
        <w:t>A presente Portaria foi publicada e registrada na Secretaria Municipal de Administração na data supra, na forma da lei.</w:t>
      </w:r>
    </w:p>
    <w:p w14:paraId="1BD69EF5" w14:textId="77777777" w:rsidR="00B56618" w:rsidRPr="00B56618" w:rsidRDefault="00B56618" w:rsidP="00B56618">
      <w:pPr>
        <w:pStyle w:val="NormalWeb"/>
        <w:jc w:val="center"/>
        <w:rPr>
          <w:rFonts w:ascii="Arial" w:hAnsi="Arial" w:cs="Arial"/>
          <w:sz w:val="22"/>
          <w:szCs w:val="22"/>
        </w:rPr>
      </w:pPr>
      <w:r w:rsidRPr="00B56618">
        <w:rPr>
          <w:rFonts w:ascii="Arial" w:hAnsi="Arial" w:cs="Arial"/>
          <w:sz w:val="22"/>
          <w:szCs w:val="22"/>
        </w:rPr>
        <w:t>WIGNY CESAR DA SILVA</w:t>
      </w:r>
      <w:r w:rsidRPr="00B56618">
        <w:rPr>
          <w:rFonts w:ascii="Arial" w:hAnsi="Arial" w:cs="Arial"/>
          <w:sz w:val="22"/>
          <w:szCs w:val="22"/>
        </w:rPr>
        <w:br/>
        <w:t>Secretário Municipal de Administração</w:t>
      </w:r>
      <w:r w:rsidRPr="00B56618">
        <w:rPr>
          <w:rFonts w:ascii="Arial" w:hAnsi="Arial" w:cs="Arial"/>
          <w:sz w:val="22"/>
          <w:szCs w:val="22"/>
        </w:rPr>
        <w:br/>
        <w:t>Portaria nº 001/2025</w:t>
      </w:r>
    </w:p>
    <w:p w14:paraId="73B047CA" w14:textId="515EE31E" w:rsidR="00DE747B" w:rsidRPr="00B56618" w:rsidRDefault="00DE747B" w:rsidP="00B56618">
      <w:pPr>
        <w:pStyle w:val="Ttulo1"/>
        <w:ind w:firstLine="426"/>
        <w:rPr>
          <w:rFonts w:ascii="Arial" w:hAnsi="Arial" w:cs="Arial"/>
          <w:sz w:val="22"/>
          <w:szCs w:val="22"/>
        </w:rPr>
      </w:pPr>
    </w:p>
    <w:sectPr w:rsidR="00DE747B" w:rsidRPr="00B56618" w:rsidSect="0096086D">
      <w:headerReference w:type="even" r:id="rId7"/>
      <w:headerReference w:type="default" r:id="rId8"/>
      <w:headerReference w:type="first" r:id="rId9"/>
      <w:pgSz w:w="11906" w:h="16838"/>
      <w:pgMar w:top="161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348C29" w14:textId="77777777" w:rsidR="005402E9" w:rsidRDefault="005402E9" w:rsidP="00736AF5">
      <w:pPr>
        <w:spacing w:after="0" w:line="240" w:lineRule="auto"/>
      </w:pPr>
      <w:r>
        <w:separator/>
      </w:r>
    </w:p>
  </w:endnote>
  <w:endnote w:type="continuationSeparator" w:id="0">
    <w:p w14:paraId="3692E752" w14:textId="77777777" w:rsidR="005402E9" w:rsidRDefault="005402E9" w:rsidP="00736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7917F6" w14:textId="77777777" w:rsidR="005402E9" w:rsidRDefault="005402E9" w:rsidP="00736AF5">
      <w:pPr>
        <w:spacing w:after="0" w:line="240" w:lineRule="auto"/>
      </w:pPr>
      <w:r>
        <w:separator/>
      </w:r>
    </w:p>
  </w:footnote>
  <w:footnote w:type="continuationSeparator" w:id="0">
    <w:p w14:paraId="40F71A6A" w14:textId="77777777" w:rsidR="005402E9" w:rsidRDefault="005402E9" w:rsidP="00736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BD1278" w14:textId="2636A061" w:rsidR="00736AF5" w:rsidRDefault="00B56618">
    <w:pPr>
      <w:pStyle w:val="Cabealho"/>
    </w:pPr>
    <w:r>
      <w:rPr>
        <w:noProof/>
      </w:rPr>
      <w:pict w14:anchorId="18B37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2" o:spid="_x0000_s102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C2BEDA" w14:textId="21ECB08F" w:rsidR="0096086D" w:rsidRPr="0096086D" w:rsidRDefault="00B56618" w:rsidP="0096086D">
    <w:pPr>
      <w:pStyle w:val="Cabealho"/>
      <w:tabs>
        <w:tab w:val="clear" w:pos="4252"/>
        <w:tab w:val="clear" w:pos="8504"/>
        <w:tab w:val="left" w:pos="2115"/>
      </w:tabs>
      <w:rPr>
        <w:sz w:val="28"/>
        <w:szCs w:val="28"/>
      </w:rPr>
    </w:pPr>
    <w:r>
      <w:rPr>
        <w:noProof/>
      </w:rPr>
      <w:pict w14:anchorId="62E3C3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3" o:spid="_x0000_s1030" type="#_x0000_t75" style="position:absolute;margin-left:-84.8pt;margin-top:-70.75pt;width:589.6pt;height:833.55pt;z-index:-251656192;mso-position-horizontal-relative:margin;mso-position-vertical-relative:margin" o:allowincell="f">
          <v:imagedata r:id="rId1" o:title="TIMBRADO PREFEITURA 2025"/>
          <w10:wrap anchorx="margin" anchory="margin"/>
        </v:shape>
      </w:pict>
    </w:r>
    <w:r w:rsidR="0096086D">
      <w:t xml:space="preserve">                  </w:t>
    </w:r>
    <w:r w:rsidR="0096086D" w:rsidRPr="0096086D">
      <w:rPr>
        <w:sz w:val="28"/>
        <w:szCs w:val="28"/>
      </w:rPr>
      <w:t>SECRETARIA MUNICIPAL DE ADMINISTRAÇÃO</w:t>
    </w:r>
  </w:p>
  <w:p w14:paraId="4E114082" w14:textId="2AD6D6CE" w:rsidR="00736AF5" w:rsidRPr="0096086D" w:rsidRDefault="0096086D" w:rsidP="0096086D">
    <w:pPr>
      <w:pStyle w:val="Cabealho"/>
      <w:tabs>
        <w:tab w:val="clear" w:pos="4252"/>
        <w:tab w:val="clear" w:pos="8504"/>
        <w:tab w:val="left" w:pos="2655"/>
      </w:tabs>
      <w:rPr>
        <w:sz w:val="28"/>
        <w:szCs w:val="28"/>
      </w:rPr>
    </w:pPr>
    <w:r w:rsidRPr="0096086D">
      <w:rPr>
        <w:sz w:val="28"/>
        <w:szCs w:val="28"/>
      </w:rPr>
      <w:t xml:space="preserve">              DEPARTAMENTO DE RECURSOS HUMANOS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456E31" w14:textId="128C669C" w:rsidR="00736AF5" w:rsidRDefault="00B56618">
    <w:pPr>
      <w:pStyle w:val="Cabealho"/>
    </w:pPr>
    <w:r>
      <w:rPr>
        <w:noProof/>
      </w:rPr>
      <w:pict w14:anchorId="2F4933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1" o:spid="_x0000_s102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17830"/>
    <w:multiLevelType w:val="hybridMultilevel"/>
    <w:tmpl w:val="9A10E4FA"/>
    <w:lvl w:ilvl="0" w:tplc="74FA3ABC">
      <w:start w:val="1"/>
      <w:numFmt w:val="lowerLetter"/>
      <w:lvlText w:val="%1)"/>
      <w:lvlJc w:val="left"/>
      <w:pPr>
        <w:tabs>
          <w:tab w:val="num" w:pos="2115"/>
        </w:tabs>
        <w:ind w:left="2115" w:hanging="1215"/>
      </w:pPr>
    </w:lvl>
    <w:lvl w:ilvl="1" w:tplc="0416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AF5"/>
    <w:rsid w:val="00077219"/>
    <w:rsid w:val="000E3D6D"/>
    <w:rsid w:val="001259AC"/>
    <w:rsid w:val="00131E4E"/>
    <w:rsid w:val="00152A71"/>
    <w:rsid w:val="0017310F"/>
    <w:rsid w:val="001743F3"/>
    <w:rsid w:val="00174F99"/>
    <w:rsid w:val="00177C3D"/>
    <w:rsid w:val="001D4DEF"/>
    <w:rsid w:val="00264BDF"/>
    <w:rsid w:val="0027012A"/>
    <w:rsid w:val="002765B5"/>
    <w:rsid w:val="00282517"/>
    <w:rsid w:val="002D49C1"/>
    <w:rsid w:val="002E72C1"/>
    <w:rsid w:val="002F0B9C"/>
    <w:rsid w:val="003814A7"/>
    <w:rsid w:val="00397A45"/>
    <w:rsid w:val="003A28EE"/>
    <w:rsid w:val="003C04BC"/>
    <w:rsid w:val="003C7BA7"/>
    <w:rsid w:val="003D0C29"/>
    <w:rsid w:val="003F3CD2"/>
    <w:rsid w:val="00403490"/>
    <w:rsid w:val="00406301"/>
    <w:rsid w:val="00407A74"/>
    <w:rsid w:val="00411FAE"/>
    <w:rsid w:val="00415C39"/>
    <w:rsid w:val="00421405"/>
    <w:rsid w:val="00422150"/>
    <w:rsid w:val="004448C8"/>
    <w:rsid w:val="0045077B"/>
    <w:rsid w:val="00457036"/>
    <w:rsid w:val="00457CB0"/>
    <w:rsid w:val="00460CE3"/>
    <w:rsid w:val="004C5513"/>
    <w:rsid w:val="004E218D"/>
    <w:rsid w:val="005049F9"/>
    <w:rsid w:val="0053786E"/>
    <w:rsid w:val="00537FDD"/>
    <w:rsid w:val="005402E9"/>
    <w:rsid w:val="005427D2"/>
    <w:rsid w:val="00554BDB"/>
    <w:rsid w:val="00572D43"/>
    <w:rsid w:val="005B2553"/>
    <w:rsid w:val="005B5EDD"/>
    <w:rsid w:val="005C4BC0"/>
    <w:rsid w:val="005F4DCE"/>
    <w:rsid w:val="006131EC"/>
    <w:rsid w:val="00642EE3"/>
    <w:rsid w:val="00655A73"/>
    <w:rsid w:val="006A11BD"/>
    <w:rsid w:val="006E6A30"/>
    <w:rsid w:val="006F4B23"/>
    <w:rsid w:val="0070223B"/>
    <w:rsid w:val="00704E01"/>
    <w:rsid w:val="007109AC"/>
    <w:rsid w:val="00726471"/>
    <w:rsid w:val="00736AF5"/>
    <w:rsid w:val="007402D3"/>
    <w:rsid w:val="00741DAB"/>
    <w:rsid w:val="00767B88"/>
    <w:rsid w:val="00772C0E"/>
    <w:rsid w:val="00774440"/>
    <w:rsid w:val="00792656"/>
    <w:rsid w:val="007A03BC"/>
    <w:rsid w:val="007F7AE4"/>
    <w:rsid w:val="0080556D"/>
    <w:rsid w:val="00850B09"/>
    <w:rsid w:val="008718CC"/>
    <w:rsid w:val="0088734E"/>
    <w:rsid w:val="008C1462"/>
    <w:rsid w:val="008F704C"/>
    <w:rsid w:val="00901635"/>
    <w:rsid w:val="0092561E"/>
    <w:rsid w:val="00933223"/>
    <w:rsid w:val="009523C7"/>
    <w:rsid w:val="00956DA4"/>
    <w:rsid w:val="0096086D"/>
    <w:rsid w:val="00976125"/>
    <w:rsid w:val="009C09BD"/>
    <w:rsid w:val="009D3C4D"/>
    <w:rsid w:val="009E3FB5"/>
    <w:rsid w:val="009F44AC"/>
    <w:rsid w:val="00A04F26"/>
    <w:rsid w:val="00A34EC4"/>
    <w:rsid w:val="00A4369E"/>
    <w:rsid w:val="00A5139F"/>
    <w:rsid w:val="00AB7BFD"/>
    <w:rsid w:val="00AC3F0D"/>
    <w:rsid w:val="00AE2DF6"/>
    <w:rsid w:val="00B05BB4"/>
    <w:rsid w:val="00B069F1"/>
    <w:rsid w:val="00B2168B"/>
    <w:rsid w:val="00B3597F"/>
    <w:rsid w:val="00B41B71"/>
    <w:rsid w:val="00B56618"/>
    <w:rsid w:val="00B87D7C"/>
    <w:rsid w:val="00BA032B"/>
    <w:rsid w:val="00BB2127"/>
    <w:rsid w:val="00BB753D"/>
    <w:rsid w:val="00BC5EA9"/>
    <w:rsid w:val="00C17A97"/>
    <w:rsid w:val="00C21B14"/>
    <w:rsid w:val="00C56459"/>
    <w:rsid w:val="00C62490"/>
    <w:rsid w:val="00C91659"/>
    <w:rsid w:val="00C95FD1"/>
    <w:rsid w:val="00C97671"/>
    <w:rsid w:val="00CE2AD2"/>
    <w:rsid w:val="00CE3749"/>
    <w:rsid w:val="00CE7B2E"/>
    <w:rsid w:val="00D0696F"/>
    <w:rsid w:val="00D3529D"/>
    <w:rsid w:val="00D507E5"/>
    <w:rsid w:val="00D7591C"/>
    <w:rsid w:val="00DA5D61"/>
    <w:rsid w:val="00DE747B"/>
    <w:rsid w:val="00DF6479"/>
    <w:rsid w:val="00E0678D"/>
    <w:rsid w:val="00E15FA3"/>
    <w:rsid w:val="00E30274"/>
    <w:rsid w:val="00E45F5C"/>
    <w:rsid w:val="00E478A8"/>
    <w:rsid w:val="00E747AA"/>
    <w:rsid w:val="00E85FE4"/>
    <w:rsid w:val="00EB27DF"/>
    <w:rsid w:val="00ED7DB1"/>
    <w:rsid w:val="00EE36EA"/>
    <w:rsid w:val="00F1733D"/>
    <w:rsid w:val="00F25E0B"/>
    <w:rsid w:val="00F341C1"/>
    <w:rsid w:val="00F54607"/>
    <w:rsid w:val="00F62CED"/>
    <w:rsid w:val="00F82A8F"/>
    <w:rsid w:val="00F87997"/>
    <w:rsid w:val="00FA4C66"/>
    <w:rsid w:val="00FC43D3"/>
    <w:rsid w:val="00FF4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6BB05"/>
  <w15:chartTrackingRefBased/>
  <w15:docId w15:val="{C8F8754B-1512-45A2-AF07-50C85211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733D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Ttulo1">
    <w:name w:val="heading 1"/>
    <w:basedOn w:val="Normal"/>
    <w:next w:val="Normal"/>
    <w:link w:val="Ttulo1Char"/>
    <w:qFormat/>
    <w:rsid w:val="00F1733D"/>
    <w:pPr>
      <w:keepNext/>
      <w:spacing w:after="0" w:line="240" w:lineRule="auto"/>
      <w:outlineLvl w:val="0"/>
    </w:pPr>
    <w:rPr>
      <w:rFonts w:ascii="Times New Roman" w:eastAsia="Times New Roman" w:hAnsi="Times New Roman"/>
      <w:b/>
      <w:bCs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736AF5"/>
  </w:style>
  <w:style w:type="paragraph" w:styleId="Rodap">
    <w:name w:val="footer"/>
    <w:basedOn w:val="Normal"/>
    <w:link w:val="Rodap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6AF5"/>
  </w:style>
  <w:style w:type="paragraph" w:styleId="Corpodetexto2">
    <w:name w:val="Body Text 2"/>
    <w:basedOn w:val="Normal"/>
    <w:link w:val="Corpodetexto2Char"/>
    <w:unhideWhenUsed/>
    <w:rsid w:val="00DE747B"/>
    <w:pPr>
      <w:spacing w:after="120" w:line="48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DE747B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customStyle="1" w:styleId="Ttulo1Char">
    <w:name w:val="Título 1 Char"/>
    <w:basedOn w:val="Fontepargpadro"/>
    <w:link w:val="Ttulo1"/>
    <w:rsid w:val="00F1733D"/>
    <w:rPr>
      <w:rFonts w:ascii="Times New Roman" w:eastAsia="Times New Roman" w:hAnsi="Times New Roman" w:cs="Times New Roman"/>
      <w:b/>
      <w:bCs/>
      <w:kern w:val="0"/>
      <w:sz w:val="28"/>
      <w:szCs w:val="24"/>
      <w:lang w:eastAsia="pt-BR"/>
      <w14:ligatures w14:val="none"/>
    </w:rPr>
  </w:style>
  <w:style w:type="paragraph" w:customStyle="1" w:styleId="Corpodetexto21">
    <w:name w:val="Corpo de texto 21"/>
    <w:basedOn w:val="Normal"/>
    <w:rsid w:val="00F1733D"/>
    <w:pPr>
      <w:overflowPunct w:val="0"/>
      <w:autoSpaceDE w:val="0"/>
      <w:autoSpaceDN w:val="0"/>
      <w:adjustRightInd w:val="0"/>
      <w:spacing w:after="0" w:line="240" w:lineRule="auto"/>
      <w:ind w:left="4253"/>
      <w:jc w:val="both"/>
    </w:pPr>
    <w:rPr>
      <w:rFonts w:ascii="Bookman Old Style" w:eastAsia="Times New Roman" w:hAnsi="Bookman Old Style"/>
      <w:b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341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341C1"/>
    <w:rPr>
      <w:rFonts w:ascii="Segoe UI" w:eastAsia="Calibri" w:hAnsi="Segoe UI" w:cs="Segoe UI"/>
      <w:kern w:val="0"/>
      <w:sz w:val="18"/>
      <w:szCs w:val="18"/>
      <w14:ligatures w14:val="none"/>
    </w:rPr>
  </w:style>
  <w:style w:type="character" w:styleId="Forte">
    <w:name w:val="Strong"/>
    <w:basedOn w:val="Fontepargpadro"/>
    <w:uiPriority w:val="22"/>
    <w:qFormat/>
    <w:rsid w:val="005C4BC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5661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05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346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LIDISNEI SILVA</dc:creator>
  <cp:keywords/>
  <dc:description/>
  <cp:lastModifiedBy>Usuário do Windows</cp:lastModifiedBy>
  <cp:revision>2</cp:revision>
  <cp:lastPrinted>2025-07-31T19:41:00Z</cp:lastPrinted>
  <dcterms:created xsi:type="dcterms:W3CDTF">2026-03-19T11:41:00Z</dcterms:created>
  <dcterms:modified xsi:type="dcterms:W3CDTF">2026-03-19T11:41:00Z</dcterms:modified>
</cp:coreProperties>
</file>