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3903E" w14:textId="106067AD" w:rsidR="00B83876" w:rsidRPr="00B83876" w:rsidRDefault="00B83876" w:rsidP="00B83876">
      <w:pPr>
        <w:spacing w:before="120" w:afterLines="120" w:after="288" w:line="312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PORTARIA N°</w:t>
      </w:r>
      <w:r w:rsidR="00D34A1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3137C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034/2026, DE </w:t>
      </w:r>
      <w:proofErr w:type="gramStart"/>
      <w:r w:rsidR="003137C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FEVEREIRO</w:t>
      </w:r>
      <w:proofErr w:type="gramEnd"/>
      <w:r w:rsidR="003137C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DE 2026</w:t>
      </w:r>
    </w:p>
    <w:p w14:paraId="7491860B" w14:textId="681B004E" w:rsidR="00B83876" w:rsidRDefault="005E2630" w:rsidP="00B83876">
      <w:pPr>
        <w:spacing w:before="120" w:afterLines="120" w:after="288" w:line="312" w:lineRule="auto"/>
        <w:ind w:left="4253" w:right="-17"/>
        <w:jc w:val="both"/>
        <w:rPr>
          <w:rFonts w:ascii="Arial" w:eastAsia="Arial" w:hAnsi="Arial" w:cs="Arial"/>
          <w:b/>
          <w:bCs/>
          <w:i/>
          <w:iCs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Arial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  <w:t>“</w:t>
      </w:r>
      <w:r w:rsidRPr="005E2630">
        <w:rPr>
          <w:rFonts w:ascii="Arial" w:eastAsia="Arial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  <w:t>DESIGNA SERVIDORES PARA ATUAÇÃO COMO GESTOR E FISCAL DE CONTRATO, DE ACORDO COM AS REGRAS DA LEI N° 14.133/2021 E DO DECRETO Nº 022/2023</w:t>
      </w:r>
      <w:r>
        <w:rPr>
          <w:rFonts w:ascii="Arial" w:eastAsia="Arial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  <w:t>”</w:t>
      </w:r>
      <w:r w:rsidRPr="005E2630">
        <w:rPr>
          <w:rFonts w:ascii="Arial" w:eastAsia="Arial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  <w:t>.</w:t>
      </w:r>
      <w:r w:rsidRPr="005E2630">
        <w:rPr>
          <w:rFonts w:ascii="Arial" w:eastAsia="Arial" w:hAnsi="Arial" w:cs="Arial"/>
          <w:b/>
          <w:bCs/>
          <w:i/>
          <w:iCs/>
          <w:color w:val="FF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45FCD761" w14:textId="77777777" w:rsidR="005E2630" w:rsidRPr="00B83876" w:rsidRDefault="005E2630" w:rsidP="00B83876">
      <w:pPr>
        <w:spacing w:before="120" w:afterLines="120" w:after="288" w:line="312" w:lineRule="auto"/>
        <w:ind w:left="4253" w:right="-17"/>
        <w:jc w:val="both"/>
        <w:rPr>
          <w:rFonts w:ascii="Arial" w:eastAsia="Arial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</w:pPr>
    </w:p>
    <w:p w14:paraId="0DD046F1" w14:textId="1B40F17E" w:rsidR="00B83876" w:rsidRPr="00B83876" w:rsidRDefault="00D34A13" w:rsidP="00D34A13">
      <w:pPr>
        <w:spacing w:before="120" w:afterLines="120" w:after="288" w:line="312" w:lineRule="auto"/>
        <w:ind w:firstLine="1843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D34A13">
        <w:rPr>
          <w:rFonts w:ascii="Arial" w:eastAsia="Arial" w:hAnsi="Arial" w:cs="Arial"/>
          <w:b/>
          <w:bCs/>
          <w:iCs/>
          <w:kern w:val="0"/>
          <w:sz w:val="24"/>
          <w:szCs w:val="24"/>
          <w14:ligatures w14:val="none"/>
        </w:rPr>
        <w:t>O</w:t>
      </w:r>
      <w:r w:rsidR="00B83876" w:rsidRPr="00B83876">
        <w:rPr>
          <w:rFonts w:ascii="Arial" w:eastAsia="Arial" w:hAnsi="Arial" w:cs="Arial"/>
          <w:b/>
          <w:bCs/>
          <w:iCs/>
          <w:kern w:val="0"/>
          <w:sz w:val="24"/>
          <w:szCs w:val="24"/>
          <w14:ligatures w14:val="none"/>
        </w:rPr>
        <w:t xml:space="preserve"> </w:t>
      </w:r>
      <w:r w:rsidR="00B83876" w:rsidRPr="00B83876">
        <w:rPr>
          <w:rFonts w:ascii="Arial" w:eastAsia="Arial" w:hAnsi="Arial" w:cs="Arial"/>
          <w:b/>
          <w:iCs/>
          <w:kern w:val="0"/>
          <w:sz w:val="24"/>
          <w:szCs w:val="24"/>
          <w14:ligatures w14:val="none"/>
        </w:rPr>
        <w:t>PREFEIT</w:t>
      </w:r>
      <w:r>
        <w:rPr>
          <w:rFonts w:ascii="Arial" w:eastAsia="Arial" w:hAnsi="Arial" w:cs="Arial"/>
          <w:b/>
          <w:iCs/>
          <w:kern w:val="0"/>
          <w:sz w:val="24"/>
          <w:szCs w:val="24"/>
          <w14:ligatures w14:val="none"/>
        </w:rPr>
        <w:t>O</w:t>
      </w:r>
      <w:r w:rsidR="00B83876" w:rsidRPr="00B83876">
        <w:rPr>
          <w:rFonts w:ascii="Arial" w:eastAsia="Arial" w:hAnsi="Arial" w:cs="Arial"/>
          <w:b/>
          <w:iCs/>
          <w:kern w:val="0"/>
          <w:sz w:val="24"/>
          <w:szCs w:val="24"/>
          <w14:ligatures w14:val="none"/>
        </w:rPr>
        <w:t xml:space="preserve"> MUNICIPAL DE NOVA BRASILÂNDIA</w:t>
      </w:r>
      <w:r w:rsidR="00B83876" w:rsidRPr="00B83876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</w:t>
      </w:r>
      <w:r w:rsidR="00B83876" w:rsidRPr="00B83876">
        <w:rPr>
          <w:rFonts w:ascii="Arial" w:eastAsia="Arial" w:hAnsi="Arial" w:cs="Arial"/>
          <w:b/>
          <w:iCs/>
          <w:kern w:val="0"/>
          <w:sz w:val="24"/>
          <w:szCs w:val="24"/>
          <w14:ligatures w14:val="none"/>
        </w:rPr>
        <w:t>– ESTADO DE MATO GROSSO</w:t>
      </w:r>
      <w:r w:rsidR="00B83876" w:rsidRPr="00B83876">
        <w:rPr>
          <w:rFonts w:ascii="Arial" w:eastAsia="Arial" w:hAnsi="Arial" w:cs="Arial"/>
          <w:kern w:val="0"/>
          <w:sz w:val="24"/>
          <w:szCs w:val="24"/>
          <w14:ligatures w14:val="none"/>
        </w:rPr>
        <w:t>, no uso de suas atribuições legais prevista na Lei Orgânica do Município de Nova Brasilândia-MT, ainda, Lei Federal n° 14.133/2021 e Decreto Municipal n° 022/2023, resolve:</w:t>
      </w:r>
    </w:p>
    <w:p w14:paraId="0A3E313E" w14:textId="1D3F650B" w:rsidR="00B83876" w:rsidRPr="00B83876" w:rsidRDefault="00B83876" w:rsidP="00D34A13">
      <w:pPr>
        <w:spacing w:before="120" w:afterLines="22" w:after="52" w:line="360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1º.</w:t>
      </w: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Designar, conforme disciplinado na Lei n° 14.133/21 e no Decreto Municipal n° 022/2023, os servidores abaixo relacionados, para gerenciar, acompanhar e fiscalizar a execução e o adequado cumprimento das cláusulas estabelecidas nos contratos celebrados entre a Prefeitura Municipal de Nova Brasilândia-MT e seus fornecedores, de origem de suas respectivas unidades demandantes, para o ano de 202</w:t>
      </w:r>
      <w:r w:rsidR="003137C5">
        <w:rPr>
          <w:rFonts w:ascii="Arial" w:eastAsia="Calibri" w:hAnsi="Arial" w:cs="Arial"/>
          <w:kern w:val="0"/>
          <w:sz w:val="24"/>
          <w:szCs w:val="24"/>
          <w14:ligatures w14:val="none"/>
        </w:rPr>
        <w:t>6: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1"/>
        <w:gridCol w:w="4536"/>
        <w:gridCol w:w="2674"/>
      </w:tblGrid>
      <w:tr w:rsidR="00B83876" w:rsidRPr="00B83876" w14:paraId="3BD9187D" w14:textId="77777777" w:rsidTr="00B83876">
        <w:tc>
          <w:tcPr>
            <w:tcW w:w="9061" w:type="dxa"/>
            <w:gridSpan w:val="3"/>
            <w:shd w:val="clear" w:color="auto" w:fill="E7E6E6"/>
          </w:tcPr>
          <w:p w14:paraId="0EF3D904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Gestor de Contrato</w:t>
            </w:r>
          </w:p>
        </w:tc>
      </w:tr>
      <w:tr w:rsidR="00B83876" w:rsidRPr="00B83876" w14:paraId="1AD5C383" w14:textId="77777777" w:rsidTr="00CE327D">
        <w:tc>
          <w:tcPr>
            <w:tcW w:w="1851" w:type="dxa"/>
          </w:tcPr>
          <w:p w14:paraId="128D496E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536" w:type="dxa"/>
          </w:tcPr>
          <w:p w14:paraId="5146C884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Servidor Designado</w:t>
            </w:r>
          </w:p>
        </w:tc>
        <w:tc>
          <w:tcPr>
            <w:tcW w:w="2674" w:type="dxa"/>
          </w:tcPr>
          <w:p w14:paraId="23875BB4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Unidade Demandante</w:t>
            </w:r>
          </w:p>
        </w:tc>
      </w:tr>
      <w:tr w:rsidR="00B83876" w:rsidRPr="00B83876" w14:paraId="663ED093" w14:textId="77777777" w:rsidTr="00CE327D">
        <w:tc>
          <w:tcPr>
            <w:tcW w:w="1851" w:type="dxa"/>
          </w:tcPr>
          <w:p w14:paraId="15BA3822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Gestor</w:t>
            </w:r>
          </w:p>
        </w:tc>
        <w:tc>
          <w:tcPr>
            <w:tcW w:w="4536" w:type="dxa"/>
          </w:tcPr>
          <w:p w14:paraId="24082507" w14:textId="1A3CDBFC" w:rsidR="00124A77" w:rsidRPr="00B83876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CRISTOV</w:t>
            </w:r>
            <w:r w:rsidR="00B83876"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 CATARINO DA SILVA</w:t>
            </w:r>
          </w:p>
        </w:tc>
        <w:tc>
          <w:tcPr>
            <w:tcW w:w="2674" w:type="dxa"/>
            <w:vMerge w:val="restart"/>
            <w:vAlign w:val="center"/>
          </w:tcPr>
          <w:p w14:paraId="67814B9E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Secretaria Municipal de Administração</w:t>
            </w:r>
          </w:p>
        </w:tc>
      </w:tr>
      <w:tr w:rsidR="00B83876" w:rsidRPr="00B83876" w14:paraId="0C2ACA93" w14:textId="77777777" w:rsidTr="00CE327D">
        <w:tc>
          <w:tcPr>
            <w:tcW w:w="1851" w:type="dxa"/>
          </w:tcPr>
          <w:p w14:paraId="12D491FD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F150AD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4" w:type="dxa"/>
            <w:vMerge/>
          </w:tcPr>
          <w:p w14:paraId="67B0FEC5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83876" w:rsidRPr="00B83876" w14:paraId="305377A1" w14:textId="77777777" w:rsidTr="00CE327D">
        <w:tc>
          <w:tcPr>
            <w:tcW w:w="1851" w:type="dxa"/>
          </w:tcPr>
          <w:p w14:paraId="60AA184E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Gestor</w:t>
            </w:r>
          </w:p>
        </w:tc>
        <w:tc>
          <w:tcPr>
            <w:tcW w:w="4536" w:type="dxa"/>
          </w:tcPr>
          <w:p w14:paraId="78735D4C" w14:textId="3D608B6A" w:rsidR="00124A77" w:rsidRPr="003137C5" w:rsidRDefault="00B83876" w:rsidP="003137C5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>DANIELLE GRAZZIELE SOEHN DA COSTA</w:t>
            </w:r>
          </w:p>
        </w:tc>
        <w:tc>
          <w:tcPr>
            <w:tcW w:w="2674" w:type="dxa"/>
            <w:vMerge w:val="restart"/>
            <w:vAlign w:val="center"/>
          </w:tcPr>
          <w:p w14:paraId="7CCF1B33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Secretaria Municipal de Educação e Desporto</w:t>
            </w:r>
          </w:p>
        </w:tc>
      </w:tr>
      <w:tr w:rsidR="00B83876" w:rsidRPr="00B83876" w14:paraId="60DE16C1" w14:textId="77777777" w:rsidTr="00CE327D">
        <w:tc>
          <w:tcPr>
            <w:tcW w:w="1851" w:type="dxa"/>
          </w:tcPr>
          <w:p w14:paraId="0D2117F5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9A0DBE2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4" w:type="dxa"/>
            <w:vMerge/>
          </w:tcPr>
          <w:p w14:paraId="3B204AB0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B83876" w:rsidRPr="00B83876" w14:paraId="5B1DAF70" w14:textId="77777777" w:rsidTr="00CE327D">
        <w:tc>
          <w:tcPr>
            <w:tcW w:w="1851" w:type="dxa"/>
          </w:tcPr>
          <w:p w14:paraId="431BDBA1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Gestor</w:t>
            </w:r>
          </w:p>
        </w:tc>
        <w:tc>
          <w:tcPr>
            <w:tcW w:w="4536" w:type="dxa"/>
          </w:tcPr>
          <w:p w14:paraId="1EC59073" w14:textId="33D434A3" w:rsidR="00124A77" w:rsidRPr="00B83876" w:rsidRDefault="003137C5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PRISCILLA DE BARROS LIRA</w:t>
            </w:r>
          </w:p>
        </w:tc>
        <w:tc>
          <w:tcPr>
            <w:tcW w:w="2674" w:type="dxa"/>
            <w:vMerge w:val="restart"/>
          </w:tcPr>
          <w:p w14:paraId="1C4340E7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Secretaria Municipal de Saúde</w:t>
            </w:r>
          </w:p>
        </w:tc>
      </w:tr>
      <w:tr w:rsidR="00B83876" w:rsidRPr="00B83876" w14:paraId="22090020" w14:textId="77777777" w:rsidTr="00CE327D">
        <w:tc>
          <w:tcPr>
            <w:tcW w:w="1851" w:type="dxa"/>
          </w:tcPr>
          <w:p w14:paraId="1CE04D82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40A2454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4" w:type="dxa"/>
            <w:vMerge/>
          </w:tcPr>
          <w:p w14:paraId="74209BE1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14:paraId="4E5688FE" w14:textId="77777777" w:rsidR="00B83876" w:rsidRPr="00B83876" w:rsidRDefault="00B83876" w:rsidP="00B83876">
      <w:pPr>
        <w:spacing w:before="120" w:afterLines="22" w:after="52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48"/>
        <w:gridCol w:w="4542"/>
        <w:gridCol w:w="2671"/>
      </w:tblGrid>
      <w:tr w:rsidR="00B83876" w:rsidRPr="00B83876" w14:paraId="664923DA" w14:textId="77777777" w:rsidTr="00B83876">
        <w:tc>
          <w:tcPr>
            <w:tcW w:w="9061" w:type="dxa"/>
            <w:gridSpan w:val="3"/>
            <w:shd w:val="clear" w:color="auto" w:fill="E7E6E6"/>
          </w:tcPr>
          <w:p w14:paraId="68D2490B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Fiscal de Contrato</w:t>
            </w:r>
          </w:p>
        </w:tc>
      </w:tr>
      <w:tr w:rsidR="00B83876" w:rsidRPr="00B83876" w14:paraId="50BFA62C" w14:textId="77777777" w:rsidTr="00CE327D">
        <w:tc>
          <w:tcPr>
            <w:tcW w:w="1848" w:type="dxa"/>
          </w:tcPr>
          <w:p w14:paraId="1EF161E0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542" w:type="dxa"/>
          </w:tcPr>
          <w:p w14:paraId="2D4495A2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Servidor Designado</w:t>
            </w:r>
          </w:p>
        </w:tc>
        <w:tc>
          <w:tcPr>
            <w:tcW w:w="2671" w:type="dxa"/>
          </w:tcPr>
          <w:p w14:paraId="3B2D37BA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Unidade Demandante</w:t>
            </w:r>
          </w:p>
        </w:tc>
      </w:tr>
      <w:tr w:rsidR="00B83876" w:rsidRPr="00B83876" w14:paraId="5CACFF4F" w14:textId="77777777" w:rsidTr="00CE327D">
        <w:tc>
          <w:tcPr>
            <w:tcW w:w="1848" w:type="dxa"/>
          </w:tcPr>
          <w:p w14:paraId="6356CA63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Fiscal</w:t>
            </w:r>
          </w:p>
        </w:tc>
        <w:tc>
          <w:tcPr>
            <w:tcW w:w="4542" w:type="dxa"/>
          </w:tcPr>
          <w:p w14:paraId="139F2118" w14:textId="502AAC63" w:rsidR="00124A77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GILBERTO ROSA MIRANDA</w:t>
            </w:r>
          </w:p>
        </w:tc>
        <w:tc>
          <w:tcPr>
            <w:tcW w:w="2671" w:type="dxa"/>
            <w:vMerge w:val="restart"/>
            <w:vAlign w:val="center"/>
          </w:tcPr>
          <w:p w14:paraId="5AC54320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Secretaria de Administração</w:t>
            </w:r>
          </w:p>
        </w:tc>
      </w:tr>
      <w:tr w:rsidR="00B83876" w:rsidRPr="00B83876" w14:paraId="516524BE" w14:textId="77777777" w:rsidTr="00CE327D">
        <w:tc>
          <w:tcPr>
            <w:tcW w:w="1848" w:type="dxa"/>
          </w:tcPr>
          <w:p w14:paraId="73CB6DFC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5E475927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14:paraId="723409B4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83876" w:rsidRPr="00B83876" w14:paraId="4701F2E5" w14:textId="77777777" w:rsidTr="00CE327D">
        <w:tc>
          <w:tcPr>
            <w:tcW w:w="1848" w:type="dxa"/>
          </w:tcPr>
          <w:p w14:paraId="303F6BA9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lastRenderedPageBreak/>
              <w:t>Fiscal</w:t>
            </w:r>
          </w:p>
        </w:tc>
        <w:tc>
          <w:tcPr>
            <w:tcW w:w="4542" w:type="dxa"/>
          </w:tcPr>
          <w:p w14:paraId="0C11F5AF" w14:textId="53978B1A" w:rsidR="00124A77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ELISANGELA FLORENTINO BORGES</w:t>
            </w:r>
          </w:p>
        </w:tc>
        <w:tc>
          <w:tcPr>
            <w:tcW w:w="2671" w:type="dxa"/>
            <w:vMerge w:val="restart"/>
            <w:vAlign w:val="center"/>
          </w:tcPr>
          <w:p w14:paraId="280AF266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 xml:space="preserve">Secretaria Municipal de Saúde </w:t>
            </w:r>
          </w:p>
        </w:tc>
      </w:tr>
      <w:tr w:rsidR="00B83876" w:rsidRPr="00B83876" w14:paraId="774D0B9C" w14:textId="77777777" w:rsidTr="00CE327D">
        <w:tc>
          <w:tcPr>
            <w:tcW w:w="1848" w:type="dxa"/>
          </w:tcPr>
          <w:p w14:paraId="30D00BBE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385F359E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14:paraId="3798ADB7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B83876" w:rsidRPr="00B83876" w14:paraId="702E067C" w14:textId="77777777" w:rsidTr="00CE327D">
        <w:tc>
          <w:tcPr>
            <w:tcW w:w="1848" w:type="dxa"/>
          </w:tcPr>
          <w:p w14:paraId="61C36079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Fiscal</w:t>
            </w:r>
          </w:p>
        </w:tc>
        <w:tc>
          <w:tcPr>
            <w:tcW w:w="4542" w:type="dxa"/>
          </w:tcPr>
          <w:p w14:paraId="1F58E517" w14:textId="7437CDB6" w:rsidR="00124A77" w:rsidRPr="003137C5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</w:rPr>
              <w:t>LYANDRA RHAISSA BEZERRA DA SILVA</w:t>
            </w:r>
          </w:p>
        </w:tc>
        <w:tc>
          <w:tcPr>
            <w:tcW w:w="2671" w:type="dxa"/>
            <w:vMerge w:val="restart"/>
          </w:tcPr>
          <w:p w14:paraId="305962BF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>Secretaria Municipal de Educação e Desporto</w:t>
            </w:r>
          </w:p>
        </w:tc>
      </w:tr>
      <w:tr w:rsidR="00B83876" w:rsidRPr="00B83876" w14:paraId="4D1F5252" w14:textId="77777777" w:rsidTr="00CE327D">
        <w:tc>
          <w:tcPr>
            <w:tcW w:w="1848" w:type="dxa"/>
          </w:tcPr>
          <w:p w14:paraId="30BBBFBB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2DB72600" w14:textId="77777777" w:rsidR="00B83876" w:rsidRPr="00B83876" w:rsidRDefault="00B83876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14:paraId="6639A943" w14:textId="77777777" w:rsidR="00B83876" w:rsidRPr="00B83876" w:rsidRDefault="00B83876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D34A13" w:rsidRPr="00B83876" w14:paraId="6DF6D06A" w14:textId="77777777" w:rsidTr="00CE327D">
        <w:tc>
          <w:tcPr>
            <w:tcW w:w="1848" w:type="dxa"/>
          </w:tcPr>
          <w:p w14:paraId="439D7A4D" w14:textId="1182A9DA" w:rsid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Fiscal</w:t>
            </w:r>
          </w:p>
        </w:tc>
        <w:tc>
          <w:tcPr>
            <w:tcW w:w="4542" w:type="dxa"/>
          </w:tcPr>
          <w:p w14:paraId="0F5A0D33" w14:textId="77777777" w:rsid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34A1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EUZENI APARECIDA AVELAR</w:t>
            </w:r>
          </w:p>
          <w:p w14:paraId="0B69ACC0" w14:textId="5661B477" w:rsidR="00E95F23" w:rsidRPr="00D34A13" w:rsidRDefault="00E95F2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71" w:type="dxa"/>
            <w:vMerge w:val="restart"/>
          </w:tcPr>
          <w:p w14:paraId="7014EDE1" w14:textId="01EB2249" w:rsidR="00D34A13" w:rsidRPr="00B83876" w:rsidRDefault="00D34A13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83876">
              <w:rPr>
                <w:rFonts w:ascii="Arial" w:eastAsia="Calibri" w:hAnsi="Arial" w:cs="Arial"/>
                <w:sz w:val="20"/>
                <w:szCs w:val="20"/>
              </w:rPr>
              <w:t xml:space="preserve">Secretaria Municipal de </w:t>
            </w:r>
            <w:r>
              <w:rPr>
                <w:rFonts w:ascii="Arial" w:eastAsia="Calibri" w:hAnsi="Arial" w:cs="Arial"/>
                <w:sz w:val="20"/>
                <w:szCs w:val="20"/>
              </w:rPr>
              <w:t>Infraestrutura</w:t>
            </w:r>
          </w:p>
        </w:tc>
      </w:tr>
      <w:tr w:rsidR="00D34A13" w:rsidRPr="00B83876" w14:paraId="5CA9F9F1" w14:textId="77777777" w:rsidTr="00CE327D">
        <w:tc>
          <w:tcPr>
            <w:tcW w:w="1848" w:type="dxa"/>
          </w:tcPr>
          <w:p w14:paraId="7C3255E6" w14:textId="77777777" w:rsid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321661C0" w14:textId="77777777" w:rsidR="00D34A13" w:rsidRDefault="00D34A13" w:rsidP="00B83876">
            <w:pPr>
              <w:spacing w:before="120" w:afterLines="22" w:after="52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14:paraId="1FB0CCB5" w14:textId="77777777" w:rsidR="00D34A13" w:rsidRPr="00B83876" w:rsidRDefault="00D34A13" w:rsidP="00B83876">
            <w:pPr>
              <w:spacing w:before="120" w:afterLines="22" w:after="52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94C6EA8" w14:textId="0D1D7064" w:rsidR="00B83876" w:rsidRPr="00B83876" w:rsidRDefault="005E2630" w:rsidP="005E2630">
      <w:pPr>
        <w:spacing w:before="120" w:afterLines="22" w:after="52" w:line="360" w:lineRule="auto"/>
        <w:ind w:firstLine="1843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B83876" w:rsidRPr="00B838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2º.</w:t>
      </w:r>
      <w:r w:rsidR="00B83876"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São competências do gestor do contrato:</w:t>
      </w:r>
    </w:p>
    <w:p w14:paraId="543DD23C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participar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, sempre que possível, dos atos preparatórios e conclusivos que resultem em contratações que ficarão sob sua responsabilidade;</w:t>
      </w:r>
    </w:p>
    <w:p w14:paraId="62B73245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II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manter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registro atualizado das ocorrências relacionadas à execução do contrato;</w:t>
      </w:r>
    </w:p>
    <w:p w14:paraId="29105F2E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III - acompanhar e fazer cumprir o cronograma de execução e os prazos previstos no ajuste;</w:t>
      </w:r>
    </w:p>
    <w:p w14:paraId="74202094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IV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acompanhar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 prazo de vigência do contrato;</w:t>
      </w:r>
    </w:p>
    <w:p w14:paraId="0F8EC8CD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formalizar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 recebimento definitivo de obras, bens, materiais ou serviços, mediante termo circunstanciado;</w:t>
      </w:r>
    </w:p>
    <w:p w14:paraId="73BA1DD6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VI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solicitar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, com justificativa, a rescisão de contrato;</w:t>
      </w:r>
    </w:p>
    <w:p w14:paraId="461791E1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VII - emitir parecer sobre fato relacionado à gestão do contrato, quando solicitado;</w:t>
      </w:r>
    </w:p>
    <w:p w14:paraId="11443763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VIII - orientar a contratada sobre os procedimentos a serem adotados no decorrer da execução do contrato;</w:t>
      </w:r>
    </w:p>
    <w:p w14:paraId="010D91DB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IX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determinar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formalmente à contratada a regularização das falhas ou defeitos observados, assinalando prazo para correção, sob pena de sanção;</w:t>
      </w:r>
    </w:p>
    <w:p w14:paraId="00A13D94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X - </w:t>
      </w:r>
      <w:proofErr w:type="gramStart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solicitar</w:t>
      </w:r>
      <w:proofErr w:type="gramEnd"/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ao órgão competente, com justificativa, quaisquer alterações, supressões ou acréscimos contratuais, observada a legislação pertinente;</w:t>
      </w:r>
    </w:p>
    <w:p w14:paraId="44C40107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XI - solicitar orientação de ordem técnica aos diversos órgãos da Administração, de acordo com suas competências;</w:t>
      </w:r>
    </w:p>
    <w:p w14:paraId="2E68399A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XII - conferir o atesto do fiscal e encaminhar para pagamento faturas ou notas fiscais com as devidas observações e glosas, se for o caso;</w:t>
      </w:r>
    </w:p>
    <w:p w14:paraId="6F76A22F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XIII - solicitar a prestação, complementação, renovação, substituição ou liberação da garantia exigida nos termos do art. 96 da Lei nº 14.133, de 2021; E</w:t>
      </w:r>
    </w:p>
    <w:p w14:paraId="3538CBBA" w14:textId="77777777" w:rsidR="00B83876" w:rsidRPr="00B83876" w:rsidRDefault="00B83876" w:rsidP="00D34A13">
      <w:pPr>
        <w:spacing w:before="120" w:afterLines="22" w:after="52" w:line="360" w:lineRule="auto"/>
        <w:ind w:firstLine="85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>XIV - executar outras ações de gestão que se façam necessárias ao pleno acompanhamento, fiscalização e controle das atividades desempenhadas pela contratada, a fim de garantir o fiel cumprimento das obrigações pactuadas e a observância do princípio da eficiência.</w:t>
      </w:r>
    </w:p>
    <w:p w14:paraId="5EEC72B7" w14:textId="77777777" w:rsidR="00B83876" w:rsidRPr="00B83876" w:rsidRDefault="00B83876" w:rsidP="00D34A13">
      <w:pPr>
        <w:spacing w:before="120" w:afterLines="22" w:after="52" w:line="360" w:lineRule="auto"/>
        <w:ind w:firstLine="1843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4°.</w:t>
      </w: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Os Agentes Públicos designados nesta Portaria como Fiscais de Contratos, deverão observar, no desempenho de suas funções, o Art. 9° do Decreto Municipal n° 022/2023.</w:t>
      </w:r>
    </w:p>
    <w:p w14:paraId="2FF9AFA5" w14:textId="77777777" w:rsidR="00B83876" w:rsidRPr="00B83876" w:rsidRDefault="00B83876" w:rsidP="00D34A13">
      <w:pPr>
        <w:spacing w:before="120" w:afterLines="22" w:after="52" w:line="360" w:lineRule="auto"/>
        <w:ind w:firstLine="1843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5°.</w:t>
      </w: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Os Gestores de Contratos e os Fiscais de Contratos contarão, no desempenho de suas funções, com o auxílio da Procuradoria do Município e da Controladoria Interna do Município.</w:t>
      </w:r>
    </w:p>
    <w:p w14:paraId="18D42CA1" w14:textId="3D50A9F6" w:rsidR="00B83876" w:rsidRDefault="00B83876" w:rsidP="00D34A13">
      <w:pPr>
        <w:spacing w:before="120" w:afterLines="22" w:after="52" w:line="360" w:lineRule="auto"/>
        <w:ind w:firstLine="1843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838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6°.</w:t>
      </w:r>
      <w:r w:rsidRPr="00B838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publicação.</w:t>
      </w:r>
    </w:p>
    <w:p w14:paraId="4B6E5FC9" w14:textId="186DFA18" w:rsidR="005E2630" w:rsidRPr="00D23606" w:rsidRDefault="005E2630" w:rsidP="005E2630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7</w:t>
      </w:r>
      <w:r w:rsidRPr="00D23606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em especial a Portaria </w:t>
      </w:r>
      <w:r w:rsidR="003137C5">
        <w:rPr>
          <w:rFonts w:ascii="Arial" w:eastAsia="Calibri" w:hAnsi="Arial" w:cs="Arial"/>
          <w:kern w:val="0"/>
          <w:sz w:val="24"/>
          <w:szCs w:val="24"/>
          <w14:ligatures w14:val="none"/>
        </w:rPr>
        <w:t>177, de 09 de abril de 2025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45D8812" w14:textId="77777777" w:rsidR="005E2630" w:rsidRPr="00D23606" w:rsidRDefault="005E2630" w:rsidP="005E2630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33A0383" w14:textId="77777777" w:rsidR="005E2630" w:rsidRDefault="005E2630" w:rsidP="005E2630">
      <w:pPr>
        <w:spacing w:line="256" w:lineRule="auto"/>
        <w:ind w:firstLine="1843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PUBLIQUE-SE, REGISTRE-SE E CUMPRA-SE.</w:t>
      </w:r>
    </w:p>
    <w:p w14:paraId="46514879" w14:textId="77777777" w:rsidR="005E2630" w:rsidRPr="00D23606" w:rsidRDefault="005E2630" w:rsidP="005E2630">
      <w:pPr>
        <w:spacing w:line="256" w:lineRule="auto"/>
        <w:ind w:firstLine="1843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3A5A4CA" w14:textId="4CB0A0E7" w:rsidR="005E2630" w:rsidRPr="00D23606" w:rsidRDefault="005E2630" w:rsidP="005E2630">
      <w:pPr>
        <w:spacing w:line="256" w:lineRule="auto"/>
        <w:ind w:firstLine="1843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Gabinete d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em </w:t>
      </w:r>
      <w:r w:rsidR="003137C5">
        <w:rPr>
          <w:rFonts w:ascii="Arial" w:eastAsia="Calibri" w:hAnsi="Arial" w:cs="Arial"/>
          <w:kern w:val="0"/>
          <w:sz w:val="24"/>
          <w:szCs w:val="24"/>
          <w14:ligatures w14:val="none"/>
        </w:rPr>
        <w:t>03 de fevereiro de 2026</w:t>
      </w:r>
      <w:bookmarkStart w:id="0" w:name="_GoBack"/>
      <w:bookmarkEnd w:id="0"/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4AF97F2" w14:textId="77777777" w:rsidR="005E2630" w:rsidRPr="00D23606" w:rsidRDefault="005E2630" w:rsidP="005E2630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F651273" w14:textId="7C25C7FE" w:rsidR="005E2630" w:rsidRPr="00632C08" w:rsidRDefault="005E2630" w:rsidP="005E263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632C08">
        <w:rPr>
          <w:rFonts w:ascii="Arial" w:eastAsia="Calibri" w:hAnsi="Arial" w:cs="Arial"/>
          <w:b/>
          <w:bCs/>
          <w:kern w:val="0"/>
          <w14:ligatures w14:val="none"/>
        </w:rPr>
        <w:t>JOSÉ ANT</w:t>
      </w:r>
      <w:r w:rsidR="00632C08">
        <w:rPr>
          <w:rFonts w:ascii="Arial" w:eastAsia="Calibri" w:hAnsi="Arial" w:cs="Arial"/>
          <w:b/>
          <w:bCs/>
          <w:kern w:val="0"/>
          <w14:ligatures w14:val="none"/>
        </w:rPr>
        <w:t>O</w:t>
      </w:r>
      <w:r w:rsidRPr="00632C08">
        <w:rPr>
          <w:rFonts w:ascii="Arial" w:eastAsia="Calibri" w:hAnsi="Arial" w:cs="Arial"/>
          <w:b/>
          <w:bCs/>
          <w:kern w:val="0"/>
          <w14:ligatures w14:val="none"/>
        </w:rPr>
        <w:t>NIO DOMINGOS CARDOSO</w:t>
      </w:r>
    </w:p>
    <w:p w14:paraId="1381C96E" w14:textId="77777777" w:rsidR="005E2630" w:rsidRPr="00632C08" w:rsidRDefault="005E2630" w:rsidP="005E263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632C08">
        <w:rPr>
          <w:rFonts w:ascii="Arial" w:eastAsia="Calibri" w:hAnsi="Arial" w:cs="Arial"/>
          <w:bCs/>
          <w:kern w:val="0"/>
          <w14:ligatures w14:val="none"/>
        </w:rPr>
        <w:t>PREFEITO MUNICIPAL</w:t>
      </w:r>
    </w:p>
    <w:p w14:paraId="751939FA" w14:textId="77777777" w:rsidR="005E2630" w:rsidRPr="00D23606" w:rsidRDefault="005E2630" w:rsidP="005E2630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3D234CA" w14:textId="77777777" w:rsidR="005E2630" w:rsidRPr="00D23606" w:rsidRDefault="005E2630" w:rsidP="005E2630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124004B9" w14:textId="77777777" w:rsidR="005E2630" w:rsidRPr="00D23606" w:rsidRDefault="005E2630" w:rsidP="005E2630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D01F0CB" w14:textId="77777777" w:rsidR="005E2630" w:rsidRPr="00D23606" w:rsidRDefault="005E2630" w:rsidP="005E2630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E7F6F72" w14:textId="77777777" w:rsidR="005E2630" w:rsidRPr="00D23606" w:rsidRDefault="005E2630" w:rsidP="005E2630">
      <w:pPr>
        <w:spacing w:after="0" w:line="240" w:lineRule="auto"/>
        <w:ind w:left="2124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                      WIGNY CESAR DA SILVA</w:t>
      </w:r>
    </w:p>
    <w:p w14:paraId="49E317C5" w14:textId="77777777" w:rsidR="005E2630" w:rsidRPr="00D23606" w:rsidRDefault="005E2630" w:rsidP="005E2630">
      <w:pPr>
        <w:spacing w:after="0" w:line="240" w:lineRule="auto"/>
        <w:ind w:left="212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Secretário Municipal de Administração</w:t>
      </w:r>
    </w:p>
    <w:p w14:paraId="2813B29D" w14:textId="77777777" w:rsidR="005E2630" w:rsidRPr="00D23606" w:rsidRDefault="005E2630" w:rsidP="005E2630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Portaria n</w:t>
      </w:r>
      <w:r w:rsidRPr="00D23606">
        <w:rPr>
          <w:rFonts w:ascii="Calibri" w:eastAsia="Calibri" w:hAnsi="Calibri" w:cs="Arial"/>
          <w:kern w:val="0"/>
          <w:sz w:val="20"/>
          <w:szCs w:val="20"/>
          <w14:ligatures w14:val="none"/>
        </w:rPr>
        <w:t>°</w:t>
      </w: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001/2025</w:t>
      </w:r>
    </w:p>
    <w:p w14:paraId="0D49625A" w14:textId="77777777" w:rsidR="00D34A13" w:rsidRPr="00B83876" w:rsidRDefault="00D34A13" w:rsidP="00D34A13">
      <w:pPr>
        <w:spacing w:before="120" w:afterLines="22" w:after="52" w:line="360" w:lineRule="auto"/>
        <w:ind w:firstLine="1843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615C3D1" w14:textId="77777777" w:rsidR="00B83876" w:rsidRPr="00B83876" w:rsidRDefault="00B83876" w:rsidP="00B83876">
      <w:pPr>
        <w:suppressAutoHyphens/>
        <w:autoSpaceDN w:val="0"/>
        <w:spacing w:after="0" w:line="240" w:lineRule="auto"/>
        <w:jc w:val="center"/>
        <w:rPr>
          <w:rFonts w:ascii="Arial" w:eastAsia="NSimSun" w:hAnsi="Arial" w:cs="Arial"/>
          <w:bCs/>
          <w:kern w:val="3"/>
          <w:sz w:val="24"/>
          <w:szCs w:val="24"/>
          <w:shd w:val="clear" w:color="auto" w:fill="FFFFFF"/>
          <w:lang w:eastAsia="zh-CN" w:bidi="hi-IN"/>
          <w14:ligatures w14:val="none"/>
        </w:rPr>
      </w:pPr>
    </w:p>
    <w:p w14:paraId="2C05EC96" w14:textId="77777777" w:rsidR="00B83876" w:rsidRPr="00B83876" w:rsidRDefault="00B83876" w:rsidP="00B83876">
      <w:pPr>
        <w:suppressAutoHyphens/>
        <w:autoSpaceDN w:val="0"/>
        <w:spacing w:after="0" w:line="240" w:lineRule="auto"/>
        <w:jc w:val="center"/>
        <w:rPr>
          <w:rFonts w:ascii="Arial" w:eastAsia="NSimSun" w:hAnsi="Arial" w:cs="Arial"/>
          <w:bCs/>
          <w:kern w:val="3"/>
          <w:sz w:val="24"/>
          <w:szCs w:val="24"/>
          <w:shd w:val="clear" w:color="auto" w:fill="FFFFFF"/>
          <w:lang w:eastAsia="zh-CN" w:bidi="hi-IN"/>
          <w14:ligatures w14:val="none"/>
        </w:rPr>
      </w:pPr>
    </w:p>
    <w:p w14:paraId="0BC3AD7D" w14:textId="2B198559" w:rsidR="00B83876" w:rsidRPr="00B83876" w:rsidRDefault="00B83876" w:rsidP="00B83876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6872766" w14:textId="26F0AD53" w:rsidR="00F54607" w:rsidRDefault="00F54607" w:rsidP="00B83876">
      <w:pPr>
        <w:spacing w:after="200" w:line="276" w:lineRule="auto"/>
        <w:jc w:val="center"/>
      </w:pPr>
    </w:p>
    <w:sectPr w:rsidR="00F54607" w:rsidSect="00C7266D">
      <w:headerReference w:type="even" r:id="rId7"/>
      <w:headerReference w:type="default" r:id="rId8"/>
      <w:headerReference w:type="firs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30185" w14:textId="77777777" w:rsidR="00F76B16" w:rsidRDefault="00F76B16" w:rsidP="00736AF5">
      <w:pPr>
        <w:spacing w:after="0" w:line="240" w:lineRule="auto"/>
      </w:pPr>
      <w:r>
        <w:separator/>
      </w:r>
    </w:p>
  </w:endnote>
  <w:endnote w:type="continuationSeparator" w:id="0">
    <w:p w14:paraId="48FB8CC9" w14:textId="77777777" w:rsidR="00F76B16" w:rsidRDefault="00F76B1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3BF28" w14:textId="77777777" w:rsidR="00F76B16" w:rsidRDefault="00F76B16" w:rsidP="00736AF5">
      <w:pPr>
        <w:spacing w:after="0" w:line="240" w:lineRule="auto"/>
      </w:pPr>
      <w:r>
        <w:separator/>
      </w:r>
    </w:p>
  </w:footnote>
  <w:footnote w:type="continuationSeparator" w:id="0">
    <w:p w14:paraId="0878ABEF" w14:textId="77777777" w:rsidR="00F76B16" w:rsidRDefault="00F76B1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3137C5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3137C5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3137C5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124A77"/>
    <w:rsid w:val="001D4DEF"/>
    <w:rsid w:val="001D6D53"/>
    <w:rsid w:val="002914EA"/>
    <w:rsid w:val="002E0105"/>
    <w:rsid w:val="002E4696"/>
    <w:rsid w:val="002F0B9C"/>
    <w:rsid w:val="003137C5"/>
    <w:rsid w:val="00317A25"/>
    <w:rsid w:val="00327519"/>
    <w:rsid w:val="0035170F"/>
    <w:rsid w:val="003561EC"/>
    <w:rsid w:val="00397A45"/>
    <w:rsid w:val="003D0C29"/>
    <w:rsid w:val="003F0BD4"/>
    <w:rsid w:val="00406301"/>
    <w:rsid w:val="00420AF0"/>
    <w:rsid w:val="0045077B"/>
    <w:rsid w:val="004E1A9D"/>
    <w:rsid w:val="005049F9"/>
    <w:rsid w:val="005B2553"/>
    <w:rsid w:val="005E2630"/>
    <w:rsid w:val="006131EC"/>
    <w:rsid w:val="00632C08"/>
    <w:rsid w:val="00683CC9"/>
    <w:rsid w:val="006A11BD"/>
    <w:rsid w:val="006D6F68"/>
    <w:rsid w:val="007365E3"/>
    <w:rsid w:val="00736AF5"/>
    <w:rsid w:val="007A03BC"/>
    <w:rsid w:val="0080556D"/>
    <w:rsid w:val="00850B09"/>
    <w:rsid w:val="00873A07"/>
    <w:rsid w:val="0091034B"/>
    <w:rsid w:val="0096086D"/>
    <w:rsid w:val="00976125"/>
    <w:rsid w:val="009B3A40"/>
    <w:rsid w:val="00A67027"/>
    <w:rsid w:val="00AC3F0D"/>
    <w:rsid w:val="00AE3DEE"/>
    <w:rsid w:val="00B2168B"/>
    <w:rsid w:val="00B33056"/>
    <w:rsid w:val="00B461C3"/>
    <w:rsid w:val="00B47800"/>
    <w:rsid w:val="00B83876"/>
    <w:rsid w:val="00BB753D"/>
    <w:rsid w:val="00C17A97"/>
    <w:rsid w:val="00C6262F"/>
    <w:rsid w:val="00C7266D"/>
    <w:rsid w:val="00C91659"/>
    <w:rsid w:val="00D34A13"/>
    <w:rsid w:val="00D46F41"/>
    <w:rsid w:val="00DD5E99"/>
    <w:rsid w:val="00DE747B"/>
    <w:rsid w:val="00E93F9F"/>
    <w:rsid w:val="00E95F23"/>
    <w:rsid w:val="00EB27DF"/>
    <w:rsid w:val="00F54607"/>
    <w:rsid w:val="00F62CED"/>
    <w:rsid w:val="00F76B16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rsid w:val="00B838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2025-04-03T20:49:00Z</cp:lastPrinted>
  <dcterms:created xsi:type="dcterms:W3CDTF">2026-02-21T14:46:00Z</dcterms:created>
  <dcterms:modified xsi:type="dcterms:W3CDTF">2026-02-21T14:46:00Z</dcterms:modified>
</cp:coreProperties>
</file>