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6A06C6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  <w:r w:rsidR="00F93B81"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F5463">
        <w:rPr>
          <w:rFonts w:ascii="Arial" w:hAnsi="Arial" w:cs="Arial"/>
          <w:b/>
          <w:color w:val="000000"/>
          <w:sz w:val="22"/>
          <w:szCs w:val="22"/>
        </w:rPr>
        <w:t>CONTRATO N°. 003/2025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CE7050" w:rsidRDefault="00F93B81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PREMIADA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: </w:t>
      </w:r>
      <w:r w:rsidRPr="00F93B81">
        <w:rPr>
          <w:rFonts w:ascii="Arial" w:hAnsi="Arial" w:cs="Arial"/>
          <w:b/>
          <w:color w:val="000000"/>
          <w:sz w:val="22"/>
          <w:szCs w:val="22"/>
        </w:rPr>
        <w:t>DANIELY ESTER CANDIDO DA COSTA</w:t>
      </w:r>
      <w:r w:rsidR="000917D4" w:rsidRPr="009603AA">
        <w:rPr>
          <w:rFonts w:ascii="Arial" w:hAnsi="Arial" w:cs="Arial"/>
          <w:color w:val="000000"/>
          <w:sz w:val="22"/>
          <w:szCs w:val="22"/>
        </w:rPr>
        <w:t xml:space="preserve">, </w:t>
      </w:r>
      <w:r w:rsidR="00F360E3" w:rsidRPr="009603AA">
        <w:rPr>
          <w:rFonts w:ascii="Arial" w:hAnsi="Arial" w:cs="Arial"/>
          <w:color w:val="000000"/>
          <w:sz w:val="22"/>
          <w:szCs w:val="22"/>
        </w:rPr>
        <w:t xml:space="preserve">residente </w:t>
      </w:r>
      <w:r w:rsidR="00F360E3">
        <w:rPr>
          <w:rFonts w:ascii="Arial" w:hAnsi="Arial" w:cs="Arial"/>
          <w:color w:val="000000"/>
          <w:sz w:val="22"/>
          <w:szCs w:val="22"/>
        </w:rPr>
        <w:t>rural</w:t>
      </w:r>
      <w:r w:rsidR="000917D4" w:rsidRPr="009603AA">
        <w:rPr>
          <w:rFonts w:ascii="Arial" w:hAnsi="Arial" w:cs="Arial"/>
          <w:color w:val="000000"/>
          <w:sz w:val="22"/>
          <w:szCs w:val="22"/>
        </w:rPr>
        <w:t>, neste município de Nova Brasi</w:t>
      </w:r>
      <w:r w:rsidR="00834EC5">
        <w:rPr>
          <w:rFonts w:ascii="Arial" w:hAnsi="Arial" w:cs="Arial"/>
          <w:color w:val="000000"/>
          <w:sz w:val="22"/>
          <w:szCs w:val="22"/>
        </w:rPr>
        <w:t xml:space="preserve">lândia - MT, inscrito no </w:t>
      </w:r>
      <w:r w:rsidR="00834EC5" w:rsidRPr="00834EC5">
        <w:rPr>
          <w:rFonts w:ascii="Arial" w:hAnsi="Arial" w:cs="Arial"/>
          <w:b/>
          <w:color w:val="000000"/>
          <w:sz w:val="22"/>
          <w:szCs w:val="22"/>
        </w:rPr>
        <w:t>CPF nº.</w:t>
      </w:r>
      <w:r>
        <w:rPr>
          <w:rFonts w:ascii="Arial" w:hAnsi="Arial" w:cs="Arial"/>
          <w:b/>
          <w:color w:val="000000"/>
          <w:sz w:val="22"/>
          <w:szCs w:val="22"/>
        </w:rPr>
        <w:t>034.433.351-52</w:t>
      </w:r>
      <w:r w:rsidR="00F360E3">
        <w:rPr>
          <w:rFonts w:ascii="Arial" w:hAnsi="Arial" w:cs="Arial"/>
          <w:color w:val="000000"/>
          <w:sz w:val="22"/>
          <w:szCs w:val="22"/>
        </w:rPr>
        <w:t>, na condição de PREMIADA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E71B14" w:rsidRDefault="00E71B14" w:rsidP="00E71B14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8C02FC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8C02FC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8C02FC" w:rsidRPr="008C02FC" w:rsidTr="008C02FC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8C02FC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8C02FC" w:rsidRPr="008C02FC" w:rsidTr="008C02FC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Pr="008C02FC" w:rsidRDefault="008C02FC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02FC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8C02FC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8C02FC" w:rsidTr="008C02FC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FC" w:rsidRDefault="008C02FC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F360E3" w:rsidRDefault="00F360E3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93B81">
        <w:rPr>
          <w:rFonts w:ascii="Arial" w:hAnsi="Arial" w:cs="Arial"/>
          <w:b/>
          <w:color w:val="000000"/>
          <w:sz w:val="22"/>
          <w:szCs w:val="22"/>
        </w:rPr>
        <w:t>DANIELY ESTER CANDIDO DA COSTA</w:t>
      </w:r>
    </w:p>
    <w:p w:rsidR="00F360E3" w:rsidRDefault="00F360E3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34EC5">
        <w:rPr>
          <w:rFonts w:ascii="Arial" w:hAnsi="Arial" w:cs="Arial"/>
          <w:b/>
          <w:color w:val="000000"/>
          <w:sz w:val="22"/>
          <w:szCs w:val="22"/>
        </w:rPr>
        <w:t>CPF nº.</w:t>
      </w:r>
      <w:r>
        <w:rPr>
          <w:rFonts w:ascii="Arial" w:hAnsi="Arial" w:cs="Arial"/>
          <w:b/>
          <w:color w:val="000000"/>
          <w:sz w:val="22"/>
          <w:szCs w:val="22"/>
        </w:rPr>
        <w:t>034.433.351-52</w:t>
      </w: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E654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08" w:rsidRDefault="00B75D08" w:rsidP="00CE7050">
      <w:pPr>
        <w:spacing w:after="0" w:line="240" w:lineRule="auto"/>
      </w:pPr>
      <w:r>
        <w:separator/>
      </w:r>
    </w:p>
  </w:endnote>
  <w:endnote w:type="continuationSeparator" w:id="0">
    <w:p w:rsidR="00B75D08" w:rsidRDefault="00B75D08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6A06C6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6A06C6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08" w:rsidRDefault="00B75D08" w:rsidP="00CE7050">
      <w:pPr>
        <w:spacing w:after="0" w:line="240" w:lineRule="auto"/>
      </w:pPr>
      <w:r>
        <w:separator/>
      </w:r>
    </w:p>
  </w:footnote>
  <w:footnote w:type="continuationSeparator" w:id="0">
    <w:p w:rsidR="00B75D08" w:rsidRDefault="00B75D08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8181A"/>
    <w:rsid w:val="000917D4"/>
    <w:rsid w:val="000A0244"/>
    <w:rsid w:val="00294739"/>
    <w:rsid w:val="002B02E1"/>
    <w:rsid w:val="002F5463"/>
    <w:rsid w:val="00336391"/>
    <w:rsid w:val="003D1AC0"/>
    <w:rsid w:val="003D3968"/>
    <w:rsid w:val="003D3EAE"/>
    <w:rsid w:val="00417263"/>
    <w:rsid w:val="006A06C6"/>
    <w:rsid w:val="006B008B"/>
    <w:rsid w:val="006B6E45"/>
    <w:rsid w:val="007F7DF3"/>
    <w:rsid w:val="00806A25"/>
    <w:rsid w:val="00826FEC"/>
    <w:rsid w:val="00834EC5"/>
    <w:rsid w:val="00841504"/>
    <w:rsid w:val="008C02FC"/>
    <w:rsid w:val="00927240"/>
    <w:rsid w:val="009272BF"/>
    <w:rsid w:val="00A20BB8"/>
    <w:rsid w:val="00B75D08"/>
    <w:rsid w:val="00CE7050"/>
    <w:rsid w:val="00DE6686"/>
    <w:rsid w:val="00E65407"/>
    <w:rsid w:val="00E71B14"/>
    <w:rsid w:val="00F360E3"/>
    <w:rsid w:val="00F72B7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5EE0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17</cp:revision>
  <cp:lastPrinted>2025-01-28T14:00:00Z</cp:lastPrinted>
  <dcterms:created xsi:type="dcterms:W3CDTF">2025-01-15T18:27:00Z</dcterms:created>
  <dcterms:modified xsi:type="dcterms:W3CDTF">2025-01-28T14:02:00Z</dcterms:modified>
</cp:coreProperties>
</file>