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02D5B62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153C67">
        <w:rPr>
          <w:rFonts w:ascii="Lato" w:eastAsia="Calibri" w:hAnsi="Lato" w:cs="Arial"/>
          <w:bCs w:val="0"/>
          <w:sz w:val="22"/>
          <w:szCs w:val="22"/>
          <w:lang w:eastAsia="en-US"/>
        </w:rPr>
        <w:t>474</w:t>
      </w:r>
      <w:bookmarkStart w:id="0" w:name="_GoBack"/>
      <w:bookmarkEnd w:id="0"/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2201A99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1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1"/>
      <w:r w:rsidR="00153C6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SECRETARIA EXECUTIVA DOS CONSELHOS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45377032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153C67" w:rsidRPr="00153C67">
        <w:rPr>
          <w:rFonts w:ascii="Lato" w:eastAsia="Times New Roman" w:hAnsi="Lato"/>
          <w:b/>
          <w:bCs/>
          <w:sz w:val="24"/>
          <w:szCs w:val="24"/>
          <w:lang w:eastAsia="pt-BR"/>
        </w:rPr>
        <w:t>ADEIZIELY DA SILVA TAVARES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153C67" w:rsidRPr="00153C67">
        <w:rPr>
          <w:rFonts w:ascii="Lato" w:hAnsi="Lato" w:cs="Arial"/>
          <w:sz w:val="24"/>
          <w:szCs w:val="24"/>
        </w:rPr>
        <w:t>5044714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153C67" w:rsidRPr="00153C67">
        <w:rPr>
          <w:rFonts w:ascii="Lato" w:hAnsi="Lato" w:cs="Arial"/>
          <w:sz w:val="24"/>
          <w:szCs w:val="24"/>
        </w:rPr>
        <w:t>018.559.701.71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153C67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SECRETARIA EXECUTIVA DOS CONSELHOS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1284BB3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153C67">
        <w:rPr>
          <w:rFonts w:ascii="Lato" w:hAnsi="Lato" w:cs="Arial"/>
        </w:rPr>
        <w:t>247</w:t>
      </w:r>
      <w:r w:rsidR="00C6600A">
        <w:rPr>
          <w:rFonts w:ascii="Lato" w:hAnsi="Lato" w:cs="Arial"/>
        </w:rPr>
        <w:t>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153C67">
        <w:rPr>
          <w:rFonts w:ascii="Lato" w:hAnsi="Lato" w:cs="Arial"/>
        </w:rPr>
        <w:t>12 de maio</w:t>
      </w:r>
      <w:r w:rsidR="00425A3A">
        <w:rPr>
          <w:rFonts w:ascii="Lato" w:hAnsi="Lato" w:cs="Arial"/>
        </w:rPr>
        <w:t xml:space="preserve">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53C6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53C6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53C6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3C67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2025-11-12T13:49:00Z</dcterms:created>
  <dcterms:modified xsi:type="dcterms:W3CDTF">2025-11-12T13:49:00Z</dcterms:modified>
</cp:coreProperties>
</file>