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56401EDF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264/2025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29 DE MAIO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0551B1F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SOBRE CONCESSÃO DE LICENÇA PRÊMIO A</w:t>
      </w:r>
      <w:r w:rsidR="005A66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A66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5A66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A66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HELIO BORGES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68E3573B" w14:textId="77160507" w:rsidR="007C4611" w:rsidRPr="008D3422" w:rsidRDefault="007C4611" w:rsidP="007C4611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ao Servidor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 </w:t>
      </w:r>
      <w:proofErr w:type="spellStart"/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5A663A">
        <w:rPr>
          <w:rFonts w:ascii="Arial" w:eastAsia="Calibri" w:hAnsi="Arial" w:cs="Arial"/>
          <w:b/>
          <w:iCs/>
          <w:kern w:val="0"/>
          <w14:ligatures w14:val="none"/>
        </w:rPr>
        <w:t>HELIO BORGES – Operador de Maquinas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nfraestrutura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C3E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 (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19/07/2003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19/07/2008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junho de 2025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devendo retornar as suas atividades normais em </w:t>
      </w:r>
      <w:r w:rsidR="0029422A">
        <w:rPr>
          <w:rFonts w:ascii="Arial" w:eastAsia="Calibri" w:hAnsi="Arial" w:cs="Arial"/>
          <w:kern w:val="0"/>
          <w:sz w:val="24"/>
          <w:szCs w:val="24"/>
          <w14:ligatures w14:val="none"/>
        </w:rPr>
        <w:t>28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novembro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 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562F8402" w14:textId="5787C5A6" w:rsidR="008D3422" w:rsidRPr="008D3422" w:rsidRDefault="008D3422" w:rsidP="008D3422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77777777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2910A92B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bookmarkStart w:id="0" w:name="_GoBack"/>
      <w:bookmarkEnd w:id="0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29422A">
        <w:rPr>
          <w:rFonts w:ascii="Arial" w:eastAsia="Calibri" w:hAnsi="Arial" w:cs="Arial"/>
          <w:kern w:val="0"/>
          <w:sz w:val="24"/>
          <w:szCs w:val="24"/>
          <w14:ligatures w14:val="none"/>
        </w:rPr>
        <w:t>29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9422A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9422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9422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9422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9422A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AB7BFD"/>
    <w:rsid w:val="00AC3F0D"/>
    <w:rsid w:val="00B2168B"/>
    <w:rsid w:val="00B346B2"/>
    <w:rsid w:val="00B46686"/>
    <w:rsid w:val="00B54C21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478A8"/>
    <w:rsid w:val="00EB27DF"/>
    <w:rsid w:val="00F30F85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2025-05-29T17:52:00Z</dcterms:created>
  <dcterms:modified xsi:type="dcterms:W3CDTF">2025-05-29T17:52:00Z</dcterms:modified>
</cp:coreProperties>
</file>