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77777777" w:rsid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033E3DB1" w:rsidR="00162EB9" w:rsidRP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4A1F43">
        <w:rPr>
          <w:rFonts w:ascii="Arial" w:eastAsia="Calibri" w:hAnsi="Arial" w:cs="Arial"/>
          <w:b/>
          <w:kern w:val="0"/>
          <w14:ligatures w14:val="none"/>
        </w:rPr>
        <w:t>1</w:t>
      </w:r>
      <w:r w:rsidR="00B01F36">
        <w:rPr>
          <w:rFonts w:ascii="Arial" w:eastAsia="Calibri" w:hAnsi="Arial" w:cs="Arial"/>
          <w:b/>
          <w:kern w:val="0"/>
          <w14:ligatures w14:val="none"/>
        </w:rPr>
        <w:t>7</w:t>
      </w:r>
      <w:r w:rsidR="00B728B1">
        <w:rPr>
          <w:rFonts w:ascii="Arial" w:eastAsia="Calibri" w:hAnsi="Arial" w:cs="Arial"/>
          <w:b/>
          <w:kern w:val="0"/>
          <w14:ligatures w14:val="none"/>
        </w:rPr>
        <w:t>0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B728B1">
        <w:rPr>
          <w:rFonts w:ascii="Arial" w:eastAsia="Calibri" w:hAnsi="Arial" w:cs="Arial"/>
          <w:b/>
          <w:kern w:val="0"/>
          <w14:ligatures w14:val="none"/>
        </w:rPr>
        <w:t>0</w:t>
      </w:r>
      <w:r w:rsidR="00B01F36">
        <w:rPr>
          <w:rFonts w:ascii="Arial" w:eastAsia="Calibri" w:hAnsi="Arial" w:cs="Arial"/>
          <w:b/>
          <w:kern w:val="0"/>
          <w14:ligatures w14:val="none"/>
        </w:rPr>
        <w:t>1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B01F36">
        <w:rPr>
          <w:rFonts w:ascii="Arial" w:eastAsia="Calibri" w:hAnsi="Arial" w:cs="Arial"/>
          <w:b/>
          <w:kern w:val="0"/>
          <w14:ligatures w14:val="none"/>
        </w:rPr>
        <w:t>ABRIL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21A86A84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</w:t>
      </w:r>
      <w:r w:rsidR="00B728B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O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 DA SECRETARIA MUNICIPAL DE </w:t>
      </w:r>
      <w:r w:rsidR="00B01F3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AGRICULTURA E MEIO AMBIENTE</w:t>
      </w:r>
      <w:r w:rsidR="00D6535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PARA SECRETARIA MUNICIPAL DE </w:t>
      </w:r>
      <w:r w:rsidR="00B01F3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INFRAESTRUTURA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6EFB8C86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>, Estado de Mato Grosso, no uso das atribuições privativas que confere o disposto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48D03B5A" w:rsidR="00162EB9" w:rsidRP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>Artigo 1º Transferir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B728B1">
        <w:rPr>
          <w:rFonts w:ascii="Arial" w:eastAsia="Calibri" w:hAnsi="Arial" w:cs="Arial"/>
          <w:bCs/>
          <w:kern w:val="0"/>
          <w14:ligatures w14:val="none"/>
        </w:rPr>
        <w:t>o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Servidor </w:t>
      </w:r>
      <w:r w:rsidR="00B728B1">
        <w:rPr>
          <w:rFonts w:ascii="Arial" w:eastAsia="Calibri" w:hAnsi="Arial" w:cs="Arial"/>
          <w:bCs/>
          <w:kern w:val="0"/>
          <w14:ligatures w14:val="none"/>
        </w:rPr>
        <w:t>Efetivo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Sr</w:t>
      </w:r>
      <w:r w:rsidR="00B728B1">
        <w:rPr>
          <w:rFonts w:ascii="Arial" w:eastAsia="Calibri" w:hAnsi="Arial" w:cs="Arial"/>
          <w:bCs/>
          <w:kern w:val="0"/>
          <w14:ligatures w14:val="none"/>
        </w:rPr>
        <w:t>.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B01F36">
        <w:rPr>
          <w:rFonts w:ascii="Arial" w:eastAsia="Calibri" w:hAnsi="Arial" w:cs="Arial"/>
          <w:b/>
          <w:kern w:val="0"/>
          <w14:ligatures w14:val="none"/>
        </w:rPr>
        <w:t>ADELSON VICENTE PEREIRA</w:t>
      </w:r>
      <w:r w:rsidR="00D6535D" w:rsidRPr="00D6535D">
        <w:rPr>
          <w:rFonts w:ascii="Arial" w:eastAsia="Calibri" w:hAnsi="Arial" w:cs="Arial"/>
          <w:b/>
          <w:kern w:val="0"/>
          <w14:ligatures w14:val="none"/>
        </w:rPr>
        <w:t xml:space="preserve"> – Agente de </w:t>
      </w:r>
      <w:r w:rsidR="00B01F36">
        <w:rPr>
          <w:rFonts w:ascii="Arial" w:eastAsia="Calibri" w:hAnsi="Arial" w:cs="Arial"/>
          <w:b/>
          <w:kern w:val="0"/>
          <w14:ligatures w14:val="none"/>
        </w:rPr>
        <w:t>Limpeza Pública</w:t>
      </w:r>
      <w:r w:rsidR="00D6535D">
        <w:rPr>
          <w:rFonts w:ascii="Arial" w:eastAsia="Calibri" w:hAnsi="Arial" w:cs="Arial"/>
          <w:bCs/>
          <w:kern w:val="0"/>
          <w14:ligatures w14:val="none"/>
        </w:rPr>
        <w:t xml:space="preserve">, </w:t>
      </w:r>
      <w:r w:rsidR="00D6535D" w:rsidRPr="00162EB9">
        <w:rPr>
          <w:rFonts w:ascii="Arial" w:eastAsia="Calibri" w:hAnsi="Arial" w:cs="Arial"/>
          <w:bCs/>
          <w:kern w:val="0"/>
          <w14:ligatures w14:val="none"/>
        </w:rPr>
        <w:t>da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Secretaria Municipal de </w:t>
      </w:r>
      <w:r w:rsidR="00B01F36">
        <w:rPr>
          <w:rFonts w:ascii="Arial" w:eastAsia="Calibri" w:hAnsi="Arial" w:cs="Arial"/>
          <w:bCs/>
          <w:kern w:val="0"/>
          <w14:ligatures w14:val="none"/>
        </w:rPr>
        <w:t>Agricultura e Meio Ambiente</w:t>
      </w:r>
      <w:r w:rsidR="004D0D6E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para Secretaria Municipal de </w:t>
      </w:r>
      <w:r w:rsidR="00B01F36">
        <w:rPr>
          <w:rFonts w:ascii="Arial" w:eastAsia="Calibri" w:hAnsi="Arial" w:cs="Arial"/>
          <w:bCs/>
          <w:kern w:val="0"/>
          <w14:ligatures w14:val="none"/>
        </w:rPr>
        <w:t>Infraestrutura</w:t>
      </w:r>
      <w:r w:rsidR="00D6535D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6187ED84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36AFB9BE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>Esta Portaria entrará em vigor na data de sua publicação.</w:t>
      </w:r>
    </w:p>
    <w:p w14:paraId="0E75913B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4F514ACA" w14:textId="77777777" w:rsidR="00162EB9" w:rsidRP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5B6B42AA" w14:textId="5DF84BE0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B728B1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B01F36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B01F36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10928129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D6535D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D6535D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D6535D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D6535D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D6535D">
        <w:rPr>
          <w:rFonts w:ascii="Calibri" w:eastAsia="Calibri" w:hAnsi="Calibri" w:cs="Arial"/>
          <w:kern w:val="0"/>
          <w14:ligatures w14:val="none"/>
        </w:rPr>
        <w:t>°</w:t>
      </w:r>
      <w:r w:rsidRPr="00D6535D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8526" w14:textId="77777777" w:rsidR="005F4314" w:rsidRDefault="005F4314" w:rsidP="00736AF5">
      <w:pPr>
        <w:spacing w:after="0" w:line="240" w:lineRule="auto"/>
      </w:pPr>
      <w:r>
        <w:separator/>
      </w:r>
    </w:p>
  </w:endnote>
  <w:endnote w:type="continuationSeparator" w:id="0">
    <w:p w14:paraId="7FEA1739" w14:textId="77777777" w:rsidR="005F4314" w:rsidRDefault="005F431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06D4" w14:textId="77777777" w:rsidR="005F4314" w:rsidRDefault="005F4314" w:rsidP="00736AF5">
      <w:pPr>
        <w:spacing w:after="0" w:line="240" w:lineRule="auto"/>
      </w:pPr>
      <w:r>
        <w:separator/>
      </w:r>
    </w:p>
  </w:footnote>
  <w:footnote w:type="continuationSeparator" w:id="0">
    <w:p w14:paraId="7FBA300E" w14:textId="77777777" w:rsidR="005F4314" w:rsidRDefault="005F431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162EB9"/>
    <w:rsid w:val="001D4DEF"/>
    <w:rsid w:val="00236754"/>
    <w:rsid w:val="002F0B9C"/>
    <w:rsid w:val="00397A45"/>
    <w:rsid w:val="003D0C29"/>
    <w:rsid w:val="00406301"/>
    <w:rsid w:val="0045077B"/>
    <w:rsid w:val="004A1F43"/>
    <w:rsid w:val="004B5FD5"/>
    <w:rsid w:val="004D0D6E"/>
    <w:rsid w:val="005049F9"/>
    <w:rsid w:val="005427D2"/>
    <w:rsid w:val="00585818"/>
    <w:rsid w:val="005B2553"/>
    <w:rsid w:val="005F4314"/>
    <w:rsid w:val="006131EC"/>
    <w:rsid w:val="00683CC9"/>
    <w:rsid w:val="006A11BD"/>
    <w:rsid w:val="00736AF5"/>
    <w:rsid w:val="007A03BC"/>
    <w:rsid w:val="007A36B0"/>
    <w:rsid w:val="008048E7"/>
    <w:rsid w:val="0080556D"/>
    <w:rsid w:val="00850B09"/>
    <w:rsid w:val="008D09BF"/>
    <w:rsid w:val="0096086D"/>
    <w:rsid w:val="00976125"/>
    <w:rsid w:val="009B3A40"/>
    <w:rsid w:val="00A4214E"/>
    <w:rsid w:val="00AC3F0D"/>
    <w:rsid w:val="00B01F36"/>
    <w:rsid w:val="00B2168B"/>
    <w:rsid w:val="00B728B1"/>
    <w:rsid w:val="00BB753D"/>
    <w:rsid w:val="00C17A97"/>
    <w:rsid w:val="00C6262F"/>
    <w:rsid w:val="00C91659"/>
    <w:rsid w:val="00D6535D"/>
    <w:rsid w:val="00D73E96"/>
    <w:rsid w:val="00D816E9"/>
    <w:rsid w:val="00DE747B"/>
    <w:rsid w:val="00EB27DF"/>
    <w:rsid w:val="00F058D6"/>
    <w:rsid w:val="00F34344"/>
    <w:rsid w:val="00F54607"/>
    <w:rsid w:val="00F62CED"/>
    <w:rsid w:val="00FC092E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2025-04-01T21:03:00Z</dcterms:created>
  <dcterms:modified xsi:type="dcterms:W3CDTF">2025-04-01T21:05:00Z</dcterms:modified>
</cp:coreProperties>
</file>