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7514AC43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A21ED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UNHO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3651EF3" w14:textId="77777777" w:rsidR="002B0809" w:rsidRPr="00B00E99" w:rsidRDefault="002B0809" w:rsidP="002B0809">
      <w:pPr>
        <w:spacing w:line="276" w:lineRule="auto"/>
        <w:ind w:left="3402"/>
        <w:jc w:val="both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“PRORROGA DECRETO 010/2025 QUE </w:t>
      </w:r>
      <w:r w:rsidRPr="00B00E99">
        <w:rPr>
          <w:rFonts w:ascii="Lato" w:hAnsi="Lato"/>
          <w:b/>
          <w:bCs/>
          <w:sz w:val="24"/>
          <w:szCs w:val="24"/>
        </w:rPr>
        <w:t>DECLARA SITUAÇÃO DE EMERGÊNCIA E CALAMIDADE PÚBLICA NAS ÁREAS DO MUNICÍPIO DE NO</w:t>
      </w:r>
      <w:r>
        <w:rPr>
          <w:rFonts w:ascii="Lato" w:hAnsi="Lato"/>
          <w:b/>
          <w:bCs/>
          <w:sz w:val="24"/>
          <w:szCs w:val="24"/>
        </w:rPr>
        <w:t>VA BRASILÂNDIA/MT</w:t>
      </w:r>
      <w:r w:rsidRPr="00B00E99">
        <w:rPr>
          <w:rFonts w:ascii="Lato" w:hAnsi="Lato"/>
          <w:b/>
          <w:bCs/>
          <w:sz w:val="24"/>
          <w:szCs w:val="24"/>
        </w:rPr>
        <w:t xml:space="preserve"> AFETADAS POR INUNDAÇÃO (1.2.1.0.0), ENXURRADA (1.2.2.0.0) E ALAGAMENTO (1.2.3.0.0), E DÁ OUTRAS PROVIDÊNCIAS.</w:t>
      </w:r>
      <w:r>
        <w:rPr>
          <w:rFonts w:ascii="Lato" w:hAnsi="Lato"/>
          <w:b/>
          <w:bCs/>
          <w:sz w:val="24"/>
          <w:szCs w:val="24"/>
        </w:rPr>
        <w:t>”</w:t>
      </w:r>
    </w:p>
    <w:p w14:paraId="29611D28" w14:textId="77777777" w:rsidR="002B0809" w:rsidRPr="00B00E99" w:rsidRDefault="002B0809" w:rsidP="002B0809">
      <w:pPr>
        <w:spacing w:line="276" w:lineRule="auto"/>
        <w:ind w:firstLine="1701"/>
        <w:jc w:val="both"/>
        <w:rPr>
          <w:rFonts w:ascii="Lato" w:hAnsi="Lato"/>
          <w:sz w:val="24"/>
          <w:szCs w:val="24"/>
        </w:rPr>
      </w:pPr>
    </w:p>
    <w:p w14:paraId="0DA848F2" w14:textId="77777777" w:rsidR="002B0809" w:rsidRPr="00B00E99" w:rsidRDefault="002B0809" w:rsidP="002B0809">
      <w:pPr>
        <w:spacing w:line="276" w:lineRule="auto"/>
        <w:ind w:left="-284" w:hanging="1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/>
          <w:sz w:val="24"/>
          <w:szCs w:val="24"/>
        </w:rPr>
        <w:t>JOSÉ ANTONIO DOMINGOS CARDOSO</w:t>
      </w:r>
      <w:r w:rsidRPr="00B00E99">
        <w:rPr>
          <w:rFonts w:ascii="Lato" w:hAnsi="Lato"/>
          <w:b/>
          <w:sz w:val="24"/>
          <w:szCs w:val="24"/>
        </w:rPr>
        <w:t>, Prefeito Municipal de N</w:t>
      </w:r>
      <w:r>
        <w:rPr>
          <w:rFonts w:ascii="Lato" w:hAnsi="Lato"/>
          <w:b/>
          <w:sz w:val="24"/>
          <w:szCs w:val="24"/>
        </w:rPr>
        <w:t>ova Brasilândia</w:t>
      </w:r>
      <w:r w:rsidRPr="00B00E99">
        <w:rPr>
          <w:rFonts w:ascii="Lato" w:hAnsi="Lato"/>
          <w:sz w:val="24"/>
          <w:szCs w:val="24"/>
        </w:rPr>
        <w:t>, Estado de Mato Grosso, no uso de suas atribuições legais conferidas pela Lei Orgânica Municipal e demais legislações aplicáveis;</w:t>
      </w:r>
    </w:p>
    <w:p w14:paraId="0C033559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72224B1B" w14:textId="142FF65C" w:rsidR="002B0809" w:rsidRDefault="002B0809" w:rsidP="002B0809">
      <w:pPr>
        <w:spacing w:after="0" w:line="240" w:lineRule="auto"/>
        <w:ind w:left="-284"/>
        <w:jc w:val="both"/>
        <w:rPr>
          <w:rFonts w:ascii="Lato" w:hAnsi="Lato"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>CONSIDERANDO</w:t>
      </w:r>
      <w:r w:rsidR="00F86306">
        <w:rPr>
          <w:rFonts w:ascii="Lato" w:hAnsi="Lato"/>
          <w:b/>
          <w:sz w:val="24"/>
          <w:szCs w:val="24"/>
        </w:rPr>
        <w:t>,</w:t>
      </w:r>
      <w:r w:rsidRPr="00B00E9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o excesso de </w:t>
      </w:r>
      <w:r w:rsidRPr="00B00E99">
        <w:rPr>
          <w:rFonts w:ascii="Lato" w:hAnsi="Lato"/>
          <w:sz w:val="24"/>
          <w:szCs w:val="24"/>
        </w:rPr>
        <w:t xml:space="preserve">chuvas </w:t>
      </w:r>
      <w:r>
        <w:rPr>
          <w:rFonts w:ascii="Lato" w:hAnsi="Lato"/>
          <w:sz w:val="24"/>
          <w:szCs w:val="24"/>
        </w:rPr>
        <w:t xml:space="preserve">no mês de maio </w:t>
      </w:r>
      <w:r w:rsidRPr="00B00E99">
        <w:rPr>
          <w:rFonts w:ascii="Lato" w:hAnsi="Lato"/>
          <w:sz w:val="24"/>
          <w:szCs w:val="24"/>
        </w:rPr>
        <w:t>que</w:t>
      </w:r>
      <w:r>
        <w:rPr>
          <w:rFonts w:ascii="Lato" w:hAnsi="Lato"/>
          <w:sz w:val="24"/>
          <w:szCs w:val="24"/>
        </w:rPr>
        <w:t xml:space="preserve"> causou </w:t>
      </w:r>
      <w:r w:rsidR="00F86306">
        <w:rPr>
          <w:rFonts w:ascii="Lato" w:hAnsi="Lato"/>
          <w:sz w:val="24"/>
          <w:szCs w:val="24"/>
        </w:rPr>
        <w:t xml:space="preserve">destruições </w:t>
      </w:r>
      <w:r>
        <w:rPr>
          <w:rFonts w:ascii="Lato" w:hAnsi="Lato"/>
          <w:sz w:val="24"/>
          <w:szCs w:val="24"/>
        </w:rPr>
        <w:t xml:space="preserve">de estradas, ponte e bueiros, provocando alagamentos, e em consequência obstruindo as rodovias municipais devidos a atoleiros, deslizamentos, interditando estradas municipais em função de grande quantidade de lama e água, causando sérios transtornos no território do município de </w:t>
      </w:r>
      <w:r w:rsidR="00F86306">
        <w:rPr>
          <w:rFonts w:ascii="Lato" w:hAnsi="Lato"/>
          <w:sz w:val="24"/>
          <w:szCs w:val="24"/>
        </w:rPr>
        <w:t>Nova Brasilândia</w:t>
      </w:r>
      <w:r>
        <w:rPr>
          <w:rFonts w:ascii="Lato" w:hAnsi="Lato"/>
          <w:sz w:val="24"/>
          <w:szCs w:val="24"/>
        </w:rPr>
        <w:t>, colocando a população em risco;</w:t>
      </w:r>
    </w:p>
    <w:p w14:paraId="28A8385B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5886C41D" w14:textId="001F06A7" w:rsidR="002B0809" w:rsidRDefault="002B0809" w:rsidP="002B0809">
      <w:pPr>
        <w:spacing w:after="0" w:line="240" w:lineRule="auto"/>
        <w:ind w:left="-284"/>
        <w:jc w:val="both"/>
        <w:rPr>
          <w:rFonts w:ascii="Lato" w:hAnsi="Lato"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>CONSIDERANDO</w:t>
      </w:r>
      <w:r w:rsidR="00F86306">
        <w:rPr>
          <w:rFonts w:ascii="Lato" w:hAnsi="Lato"/>
          <w:b/>
          <w:sz w:val="24"/>
          <w:szCs w:val="24"/>
        </w:rPr>
        <w:t>,</w:t>
      </w:r>
      <w:r w:rsidRPr="00B00E9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que a ocorrência excessiva de chuvas os serviços de recuperação de estradas, pontes, aterros, tapa buraco, ficam prejudicados causando danos ao escoamento da produção agropecuário, do transporte escolar que percorre </w:t>
      </w:r>
      <w:r w:rsidR="001D061F">
        <w:rPr>
          <w:rFonts w:ascii="Lato" w:hAnsi="Lato"/>
          <w:sz w:val="24"/>
          <w:szCs w:val="24"/>
        </w:rPr>
        <w:t>4.800</w:t>
      </w:r>
      <w:r>
        <w:rPr>
          <w:rFonts w:ascii="Lato" w:hAnsi="Lato"/>
          <w:sz w:val="24"/>
          <w:szCs w:val="24"/>
        </w:rPr>
        <w:t xml:space="preserve"> Km por dia, dos bens e serviços da população;</w:t>
      </w:r>
    </w:p>
    <w:p w14:paraId="451E6A32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3ADCDBF4" w14:textId="77777777" w:rsidR="002B0809" w:rsidRPr="00B00E99" w:rsidRDefault="002B0809" w:rsidP="002B0809">
      <w:pPr>
        <w:spacing w:after="0" w:line="240" w:lineRule="auto"/>
        <w:ind w:hanging="284"/>
        <w:jc w:val="both"/>
        <w:rPr>
          <w:rFonts w:ascii="Lato" w:hAnsi="Lato"/>
          <w:b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>DECRETA:</w:t>
      </w:r>
    </w:p>
    <w:p w14:paraId="45EEE6AC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791435D0" w14:textId="77777777" w:rsidR="002B0809" w:rsidRDefault="002B0809" w:rsidP="002B0809">
      <w:pPr>
        <w:spacing w:after="0" w:line="240" w:lineRule="auto"/>
        <w:ind w:left="-284"/>
        <w:jc w:val="both"/>
        <w:rPr>
          <w:rFonts w:ascii="Lato" w:hAnsi="Lato"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>Art. 1º</w:t>
      </w:r>
      <w:r w:rsidRPr="00B00E99">
        <w:rPr>
          <w:rFonts w:ascii="Lato" w:hAnsi="Lato"/>
          <w:sz w:val="24"/>
          <w:szCs w:val="24"/>
        </w:rPr>
        <w:t xml:space="preserve"> Fica </w:t>
      </w:r>
      <w:r w:rsidRPr="00DE18F0">
        <w:rPr>
          <w:rFonts w:ascii="Lato" w:hAnsi="Lato"/>
          <w:b/>
          <w:bCs/>
          <w:sz w:val="24"/>
          <w:szCs w:val="24"/>
        </w:rPr>
        <w:t>PRORROGADO</w:t>
      </w:r>
      <w:r>
        <w:rPr>
          <w:rFonts w:ascii="Lato" w:hAnsi="Lato"/>
          <w:sz w:val="24"/>
          <w:szCs w:val="24"/>
        </w:rPr>
        <w:t xml:space="preserve"> pelo prazo de 90 (noventa) dias o Decreto Municipal 010/2025.</w:t>
      </w:r>
    </w:p>
    <w:p w14:paraId="162A070E" w14:textId="77777777" w:rsidR="002B0809" w:rsidRDefault="002B0809" w:rsidP="002B0809">
      <w:pPr>
        <w:spacing w:after="0" w:line="240" w:lineRule="auto"/>
        <w:ind w:left="-284"/>
        <w:jc w:val="both"/>
        <w:rPr>
          <w:rFonts w:ascii="Lato" w:hAnsi="Lato"/>
          <w:sz w:val="24"/>
          <w:szCs w:val="24"/>
        </w:rPr>
      </w:pPr>
    </w:p>
    <w:p w14:paraId="17616AE5" w14:textId="2179D7A9" w:rsidR="002B0809" w:rsidRPr="00B00E99" w:rsidRDefault="002B0809" w:rsidP="002B0809">
      <w:pPr>
        <w:spacing w:after="0" w:line="240" w:lineRule="auto"/>
        <w:ind w:hanging="284"/>
        <w:jc w:val="both"/>
        <w:rPr>
          <w:rFonts w:ascii="Lato" w:hAnsi="Lato"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 xml:space="preserve">Art. </w:t>
      </w:r>
      <w:r w:rsidR="00F86306">
        <w:rPr>
          <w:rFonts w:ascii="Lato" w:hAnsi="Lato"/>
          <w:b/>
          <w:sz w:val="24"/>
          <w:szCs w:val="24"/>
        </w:rPr>
        <w:t>2</w:t>
      </w:r>
      <w:r w:rsidRPr="00B00E99">
        <w:rPr>
          <w:rFonts w:ascii="Lato" w:hAnsi="Lato"/>
          <w:b/>
          <w:sz w:val="24"/>
          <w:szCs w:val="24"/>
        </w:rPr>
        <w:t>º</w:t>
      </w:r>
      <w:r w:rsidRPr="00B00E99">
        <w:rPr>
          <w:rFonts w:ascii="Lato" w:hAnsi="Lato"/>
          <w:sz w:val="24"/>
          <w:szCs w:val="24"/>
        </w:rPr>
        <w:t xml:space="preserve"> Este Decreto entra em vigor na data de sua publicação</w:t>
      </w:r>
      <w:r>
        <w:rPr>
          <w:rFonts w:ascii="Lato" w:hAnsi="Lato"/>
          <w:sz w:val="24"/>
          <w:szCs w:val="24"/>
        </w:rPr>
        <w:t>.</w:t>
      </w:r>
    </w:p>
    <w:p w14:paraId="0F4E9043" w14:textId="77777777" w:rsidR="002B080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117D45AA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54010F3D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b/>
          <w:sz w:val="24"/>
          <w:szCs w:val="24"/>
        </w:rPr>
      </w:pPr>
      <w:r w:rsidRPr="00B00E99">
        <w:rPr>
          <w:rFonts w:ascii="Lato" w:hAnsi="Lato"/>
          <w:b/>
          <w:sz w:val="24"/>
          <w:szCs w:val="24"/>
        </w:rPr>
        <w:t>PUBLIQUE-SE, REGISTRE-SE, CUMPRA-SE.</w:t>
      </w:r>
    </w:p>
    <w:p w14:paraId="47B27A24" w14:textId="77777777" w:rsidR="002B0809" w:rsidRPr="00B00E9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25048EE5" w14:textId="61D1A706" w:rsidR="002B0809" w:rsidRPr="00B00E99" w:rsidRDefault="002B0809" w:rsidP="002B0809">
      <w:pPr>
        <w:spacing w:after="0" w:line="240" w:lineRule="auto"/>
        <w:jc w:val="right"/>
        <w:rPr>
          <w:rFonts w:ascii="Lato" w:hAnsi="Lato"/>
          <w:sz w:val="24"/>
          <w:szCs w:val="24"/>
        </w:rPr>
      </w:pPr>
      <w:r w:rsidRPr="00B00E99">
        <w:rPr>
          <w:rFonts w:ascii="Lato" w:hAnsi="Lato"/>
          <w:sz w:val="24"/>
          <w:szCs w:val="24"/>
        </w:rPr>
        <w:t xml:space="preserve">Gabinete do Prefeito, </w:t>
      </w:r>
      <w:r>
        <w:rPr>
          <w:rFonts w:ascii="Lato" w:hAnsi="Lato"/>
          <w:sz w:val="24"/>
          <w:szCs w:val="24"/>
        </w:rPr>
        <w:t>Nova Brasilândia</w:t>
      </w:r>
      <w:r w:rsidRPr="00B00E99">
        <w:rPr>
          <w:rFonts w:ascii="Lato" w:hAnsi="Lato"/>
          <w:sz w:val="24"/>
          <w:szCs w:val="24"/>
        </w:rPr>
        <w:t>-MT,</w:t>
      </w:r>
      <w:r>
        <w:rPr>
          <w:rFonts w:ascii="Lato" w:hAnsi="Lato"/>
          <w:sz w:val="24"/>
          <w:szCs w:val="24"/>
        </w:rPr>
        <w:t xml:space="preserve"> 0</w:t>
      </w:r>
      <w:r w:rsidR="00A21EDD">
        <w:rPr>
          <w:rFonts w:ascii="Lato" w:hAnsi="Lato"/>
          <w:sz w:val="24"/>
          <w:szCs w:val="24"/>
        </w:rPr>
        <w:t>9</w:t>
      </w:r>
      <w:r>
        <w:rPr>
          <w:rFonts w:ascii="Lato" w:hAnsi="Lato"/>
          <w:sz w:val="24"/>
          <w:szCs w:val="24"/>
        </w:rPr>
        <w:t xml:space="preserve"> de junho de 2025</w:t>
      </w:r>
      <w:r w:rsidRPr="00B00E99">
        <w:rPr>
          <w:rFonts w:ascii="Lato" w:hAnsi="Lato"/>
          <w:sz w:val="24"/>
          <w:szCs w:val="24"/>
        </w:rPr>
        <w:t>.</w:t>
      </w:r>
    </w:p>
    <w:p w14:paraId="3AEABC89" w14:textId="77777777" w:rsidR="002B0809" w:rsidRDefault="002B0809" w:rsidP="002B0809">
      <w:pPr>
        <w:spacing w:after="0" w:line="240" w:lineRule="auto"/>
        <w:ind w:firstLine="1701"/>
        <w:jc w:val="both"/>
        <w:rPr>
          <w:rFonts w:ascii="Lato" w:hAnsi="Lato"/>
          <w:sz w:val="24"/>
          <w:szCs w:val="24"/>
        </w:rPr>
      </w:pPr>
    </w:p>
    <w:p w14:paraId="5A4FA956" w14:textId="77777777" w:rsidR="002B0809" w:rsidRDefault="002B0809" w:rsidP="002B0809">
      <w:pPr>
        <w:spacing w:line="276" w:lineRule="auto"/>
        <w:ind w:firstLine="1701"/>
        <w:jc w:val="both"/>
        <w:rPr>
          <w:rFonts w:ascii="Lato" w:hAnsi="Lato"/>
          <w:sz w:val="24"/>
          <w:szCs w:val="24"/>
        </w:rPr>
      </w:pPr>
    </w:p>
    <w:p w14:paraId="3D2032B7" w14:textId="77777777" w:rsidR="002B0809" w:rsidRPr="00B00E99" w:rsidRDefault="002B0809" w:rsidP="002B0809">
      <w:pPr>
        <w:spacing w:line="276" w:lineRule="auto"/>
        <w:ind w:firstLine="1701"/>
        <w:jc w:val="both"/>
        <w:rPr>
          <w:rFonts w:ascii="Lato" w:hAnsi="Lato"/>
          <w:sz w:val="24"/>
          <w:szCs w:val="24"/>
        </w:rPr>
      </w:pPr>
    </w:p>
    <w:p w14:paraId="17467498" w14:textId="77777777" w:rsidR="002B0809" w:rsidRPr="00A963AA" w:rsidRDefault="002B0809" w:rsidP="002B0809">
      <w:pPr>
        <w:spacing w:after="0" w:line="240" w:lineRule="auto"/>
        <w:ind w:firstLine="1701"/>
        <w:jc w:val="center"/>
        <w:rPr>
          <w:rFonts w:ascii="Lato" w:hAnsi="Lato"/>
          <w:b/>
          <w:bCs/>
          <w:sz w:val="24"/>
          <w:szCs w:val="24"/>
        </w:rPr>
      </w:pPr>
      <w:r w:rsidRPr="00A963AA">
        <w:rPr>
          <w:rFonts w:ascii="Lato" w:hAnsi="Lato"/>
          <w:b/>
          <w:bCs/>
          <w:sz w:val="24"/>
          <w:szCs w:val="24"/>
        </w:rPr>
        <w:t>José Antônio Domingos Cardoso</w:t>
      </w:r>
    </w:p>
    <w:p w14:paraId="17DE7CB8" w14:textId="47F75401" w:rsidR="0024293E" w:rsidRPr="00E655AB" w:rsidRDefault="002B0809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24"/>
          <w:szCs w:val="24"/>
        </w:rPr>
      </w:pPr>
      <w:r w:rsidRPr="00A963AA">
        <w:rPr>
          <w:rFonts w:ascii="Lato" w:hAnsi="Lato"/>
          <w:b/>
          <w:bCs/>
          <w:sz w:val="24"/>
          <w:szCs w:val="24"/>
        </w:rPr>
        <w:t>Prefeito Municipal</w:t>
      </w:r>
    </w:p>
    <w:sectPr w:rsidR="0024293E" w:rsidRPr="00E655AB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0455A" w14:textId="77777777" w:rsidR="00643CCB" w:rsidRDefault="00643CCB" w:rsidP="00736AF5">
      <w:pPr>
        <w:spacing w:after="0" w:line="240" w:lineRule="auto"/>
      </w:pPr>
      <w:r>
        <w:separator/>
      </w:r>
    </w:p>
  </w:endnote>
  <w:endnote w:type="continuationSeparator" w:id="0">
    <w:p w14:paraId="5AD3C47F" w14:textId="77777777" w:rsidR="00643CCB" w:rsidRDefault="00643CC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D979" w14:textId="77777777" w:rsidR="00643CCB" w:rsidRDefault="00643CCB" w:rsidP="00736AF5">
      <w:pPr>
        <w:spacing w:after="0" w:line="240" w:lineRule="auto"/>
      </w:pPr>
      <w:r>
        <w:separator/>
      </w:r>
    </w:p>
  </w:footnote>
  <w:footnote w:type="continuationSeparator" w:id="0">
    <w:p w14:paraId="5DE2CD54" w14:textId="77777777" w:rsidR="00643CCB" w:rsidRDefault="00643CC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57AB1"/>
    <w:rsid w:val="005664FB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3CCB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94B9A"/>
    <w:rsid w:val="009B6FF4"/>
    <w:rsid w:val="00A05793"/>
    <w:rsid w:val="00A10CF8"/>
    <w:rsid w:val="00A21EDD"/>
    <w:rsid w:val="00A764FF"/>
    <w:rsid w:val="00A81397"/>
    <w:rsid w:val="00A85650"/>
    <w:rsid w:val="00AB4A88"/>
    <w:rsid w:val="00B2226A"/>
    <w:rsid w:val="00B326EF"/>
    <w:rsid w:val="00B63165"/>
    <w:rsid w:val="00B81478"/>
    <w:rsid w:val="00B90965"/>
    <w:rsid w:val="00B911FB"/>
    <w:rsid w:val="00BB21DD"/>
    <w:rsid w:val="00BB4E3F"/>
    <w:rsid w:val="00C22EC3"/>
    <w:rsid w:val="00C72853"/>
    <w:rsid w:val="00C934F5"/>
    <w:rsid w:val="00CC06B1"/>
    <w:rsid w:val="00CD3EA0"/>
    <w:rsid w:val="00D074BD"/>
    <w:rsid w:val="00D15BF7"/>
    <w:rsid w:val="00D244A5"/>
    <w:rsid w:val="00D72265"/>
    <w:rsid w:val="00D930A5"/>
    <w:rsid w:val="00DF08F0"/>
    <w:rsid w:val="00E16E4A"/>
    <w:rsid w:val="00E212A5"/>
    <w:rsid w:val="00E4153E"/>
    <w:rsid w:val="00E436D9"/>
    <w:rsid w:val="00E655AB"/>
    <w:rsid w:val="00E85280"/>
    <w:rsid w:val="00ED3DBF"/>
    <w:rsid w:val="00EF7FE2"/>
    <w:rsid w:val="00F10E46"/>
    <w:rsid w:val="00F12F28"/>
    <w:rsid w:val="00F21ED5"/>
    <w:rsid w:val="00F3735D"/>
    <w:rsid w:val="00F426C6"/>
    <w:rsid w:val="00F54607"/>
    <w:rsid w:val="00F64A01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2</cp:revision>
  <cp:lastPrinted>2025-06-04T18:25:00Z</cp:lastPrinted>
  <dcterms:created xsi:type="dcterms:W3CDTF">2025-06-10T18:59:00Z</dcterms:created>
  <dcterms:modified xsi:type="dcterms:W3CDTF">2025-06-10T18:59:00Z</dcterms:modified>
</cp:coreProperties>
</file>